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2CFC" w:rsidRDefault="00D300DE">
      <w:pPr>
        <w:pStyle w:val="right"/>
      </w:pPr>
      <w:r>
        <w:t>Poznań, dnia 02</w:t>
      </w:r>
      <w:r w:rsidR="003A32CA">
        <w:t>.12</w:t>
      </w:r>
      <w:r w:rsidR="00383ACE">
        <w:t>.2014 roku</w:t>
      </w:r>
    </w:p>
    <w:p w:rsidR="009C2CFC" w:rsidRDefault="009C2CFC">
      <w:pPr>
        <w:pStyle w:val="p"/>
      </w:pPr>
    </w:p>
    <w:p w:rsidR="009C2CFC" w:rsidRDefault="00383ACE">
      <w:pPr>
        <w:pStyle w:val="p"/>
      </w:pPr>
      <w:r>
        <w:rPr>
          <w:rStyle w:val="bold"/>
        </w:rPr>
        <w:t>Ogród Zoologiczny w Poznaniu</w:t>
      </w:r>
    </w:p>
    <w:p w:rsidR="009C2CFC" w:rsidRDefault="009C2CFC">
      <w:pPr>
        <w:pStyle w:val="p"/>
      </w:pPr>
    </w:p>
    <w:p w:rsidR="009C2CFC" w:rsidRDefault="004739D8">
      <w:pPr>
        <w:pStyle w:val="p"/>
      </w:pPr>
      <w:r>
        <w:rPr>
          <w:rStyle w:val="bold"/>
        </w:rPr>
        <w:t>Znak sprawy: SZ/341-6/2014</w:t>
      </w:r>
    </w:p>
    <w:p w:rsidR="009C2CFC" w:rsidRDefault="009C2CFC">
      <w:pPr>
        <w:pStyle w:val="p"/>
      </w:pPr>
    </w:p>
    <w:p w:rsidR="003A32CA" w:rsidRDefault="003A32CA">
      <w:pPr>
        <w:pStyle w:val="p"/>
      </w:pPr>
    </w:p>
    <w:p w:rsidR="009C2CFC" w:rsidRDefault="00383ACE">
      <w:pPr>
        <w:pStyle w:val="center"/>
      </w:pPr>
      <w:r>
        <w:rPr>
          <w:rStyle w:val="bold"/>
        </w:rPr>
        <w:t>SPECYFIKACJA ISTOTNYCH WARUNKÓW ZAMÓWIENIA</w:t>
      </w:r>
    </w:p>
    <w:p w:rsidR="009C2CFC" w:rsidRDefault="009C2CFC">
      <w:pPr>
        <w:pStyle w:val="p"/>
      </w:pPr>
    </w:p>
    <w:p w:rsidR="009C2CFC" w:rsidRDefault="00383ACE">
      <w:pPr>
        <w:pStyle w:val="center"/>
      </w:pPr>
      <w:r>
        <w:rPr>
          <w:rStyle w:val="bold"/>
        </w:rPr>
        <w:t>Dostawa oleju opałowego, oleju napędowego i benzyny bezołowiowej dla Ogrodu Zoologicznego w Poznaniu w roku 2015</w:t>
      </w:r>
    </w:p>
    <w:p w:rsidR="009C2CFC" w:rsidRDefault="009C2CFC">
      <w:pPr>
        <w:pStyle w:val="p"/>
      </w:pPr>
    </w:p>
    <w:p w:rsidR="009C2CFC" w:rsidRDefault="009C2CFC">
      <w:pPr>
        <w:pStyle w:val="p"/>
      </w:pPr>
    </w:p>
    <w:p w:rsidR="009C2CFC" w:rsidRDefault="00383ACE">
      <w:pPr>
        <w:pStyle w:val="center"/>
      </w:pPr>
      <w:r>
        <w:rPr>
          <w:rStyle w:val="bold"/>
        </w:rPr>
        <w:t>o wartości nieprzekraczającej kwoty określonej w przepisach wydanych na podstawie art. 11 ust. 8 ustawy Prawo zamówień publicznych</w:t>
      </w:r>
    </w:p>
    <w:p w:rsidR="009C2CFC" w:rsidRDefault="009C2CFC">
      <w:pPr>
        <w:pStyle w:val="p"/>
      </w:pPr>
    </w:p>
    <w:p w:rsidR="009C2CFC" w:rsidRDefault="009C2CFC">
      <w:pPr>
        <w:pStyle w:val="p"/>
      </w:pPr>
    </w:p>
    <w:p w:rsidR="009C2CFC" w:rsidRDefault="009C2CFC">
      <w:pPr>
        <w:pStyle w:val="p"/>
      </w:pPr>
    </w:p>
    <w:p w:rsidR="009C2CFC" w:rsidRDefault="00383ACE">
      <w:pPr>
        <w:pStyle w:val="justify"/>
      </w:pPr>
      <w:r>
        <w:t xml:space="preserve">Postępowanie o udzielenie zamówienia prowadzone jest w trybie </w:t>
      </w:r>
      <w:r>
        <w:rPr>
          <w:rStyle w:val="bold"/>
        </w:rPr>
        <w:t>przetargu nieograniczonego</w:t>
      </w:r>
      <w:r>
        <w:t xml:space="preserve"> na podstawie ustawy z dnia 29 stycznia 2004 roku Prawo zamówień publicznych (Dz. U. z 2013 roku, poz. 907 j.t. ) – zwanej dalej „ustawą PZP”.</w:t>
      </w:r>
    </w:p>
    <w:p w:rsidR="009C2CFC" w:rsidRDefault="00383ACE" w:rsidP="003A32CA">
      <w:r>
        <w:br w:type="page"/>
      </w:r>
      <w:r>
        <w:rPr>
          <w:rStyle w:val="bold"/>
        </w:rPr>
        <w:lastRenderedPageBreak/>
        <w:t>1. ZAMAWIAJĄCY</w:t>
      </w:r>
    </w:p>
    <w:p w:rsidR="009C2CFC" w:rsidRDefault="00383ACE">
      <w:pPr>
        <w:pStyle w:val="p"/>
      </w:pPr>
      <w:r>
        <w:t>Ogród Zoologiczny w Poznaniu</w:t>
      </w:r>
    </w:p>
    <w:p w:rsidR="009C2CFC" w:rsidRDefault="00383ACE">
      <w:pPr>
        <w:pStyle w:val="p"/>
      </w:pPr>
      <w:r>
        <w:t>Browarna 25</w:t>
      </w:r>
    </w:p>
    <w:p w:rsidR="009C2CFC" w:rsidRDefault="00383ACE">
      <w:pPr>
        <w:pStyle w:val="p"/>
      </w:pPr>
      <w:r>
        <w:t>61-063 Poznań</w:t>
      </w:r>
    </w:p>
    <w:p w:rsidR="003A32CA" w:rsidRDefault="003A32CA" w:rsidP="003A32CA">
      <w:pPr>
        <w:pStyle w:val="Tekstpodstawowy"/>
        <w:spacing w:after="0"/>
        <w:rPr>
          <w:rFonts w:ascii="Arial Narrow" w:hAnsi="Arial Narrow" w:cs="Arial Narrow"/>
          <w:color w:val="000000"/>
        </w:rPr>
      </w:pPr>
      <w:r w:rsidRPr="00DD5BC4">
        <w:rPr>
          <w:rFonts w:ascii="Arial Narrow" w:hAnsi="Arial Narrow" w:cs="Arial Narrow"/>
          <w:color w:val="000000"/>
        </w:rPr>
        <w:t xml:space="preserve">e-mail: </w:t>
      </w:r>
      <w:hyperlink r:id="rId6" w:history="1">
        <w:r w:rsidRPr="00DD5BC4">
          <w:rPr>
            <w:rStyle w:val="Hipercze"/>
            <w:rFonts w:ascii="Arial Narrow" w:hAnsi="Arial Narrow" w:cs="Arial Narrow"/>
          </w:rPr>
          <w:t>sekretariat@zoo.poznan.pl</w:t>
        </w:r>
      </w:hyperlink>
      <w:r w:rsidRPr="00DD5BC4">
        <w:rPr>
          <w:rFonts w:ascii="Arial Narrow" w:hAnsi="Arial Narrow" w:cs="Arial Narrow"/>
          <w:color w:val="000000"/>
        </w:rPr>
        <w:br/>
        <w:t xml:space="preserve">fax: (+48-61) </w:t>
      </w:r>
      <w:r w:rsidRPr="00DD5BC4">
        <w:rPr>
          <w:rFonts w:ascii="Arial Narrow" w:hAnsi="Arial Narrow" w:cs="Arial Narrow"/>
        </w:rPr>
        <w:t>877 35 33</w:t>
      </w:r>
      <w:r w:rsidRPr="00DD5BC4">
        <w:rPr>
          <w:rFonts w:ascii="Arial Narrow" w:hAnsi="Arial Narrow" w:cs="Arial Narrow"/>
        </w:rPr>
        <w:br/>
        <w:t xml:space="preserve">strona internetowa: </w:t>
      </w:r>
      <w:hyperlink r:id="rId7" w:history="1">
        <w:r w:rsidRPr="00DD5BC4">
          <w:rPr>
            <w:rStyle w:val="Hipercze"/>
            <w:rFonts w:ascii="Arial Narrow" w:hAnsi="Arial Narrow" w:cs="Arial Narrow"/>
          </w:rPr>
          <w:t>www.zoo.poznan.pl</w:t>
        </w:r>
      </w:hyperlink>
    </w:p>
    <w:p w:rsidR="009C2CFC" w:rsidRDefault="009C2CFC">
      <w:pPr>
        <w:pStyle w:val="p"/>
      </w:pPr>
    </w:p>
    <w:p w:rsidR="009C2CFC" w:rsidRDefault="009C2CFC">
      <w:pPr>
        <w:pStyle w:val="p"/>
      </w:pPr>
    </w:p>
    <w:p w:rsidR="009C2CFC" w:rsidRDefault="00383ACE">
      <w:pPr>
        <w:pStyle w:val="p"/>
      </w:pPr>
      <w:r>
        <w:rPr>
          <w:rStyle w:val="bold"/>
        </w:rPr>
        <w:t>2. TRYB UDZIELENIA ZAMÓWIENIA</w:t>
      </w:r>
    </w:p>
    <w:p w:rsidR="009C2CFC" w:rsidRDefault="009C2CFC">
      <w:pPr>
        <w:pStyle w:val="p"/>
      </w:pPr>
    </w:p>
    <w:p w:rsidR="009C2CFC" w:rsidRDefault="00383ACE">
      <w:pPr>
        <w:pStyle w:val="p"/>
      </w:pPr>
      <w:r>
        <w:t xml:space="preserve">Postępowanie prowadzone będzie w trybie </w:t>
      </w:r>
      <w:r>
        <w:rPr>
          <w:rStyle w:val="bold"/>
        </w:rPr>
        <w:t>przetargu nieograniczonego.</w:t>
      </w:r>
    </w:p>
    <w:p w:rsidR="009C2CFC" w:rsidRDefault="009C2CFC">
      <w:pPr>
        <w:pStyle w:val="p"/>
      </w:pPr>
    </w:p>
    <w:p w:rsidR="009C2CFC" w:rsidRDefault="009C2CFC">
      <w:pPr>
        <w:pStyle w:val="p"/>
      </w:pPr>
    </w:p>
    <w:p w:rsidR="009C2CFC" w:rsidRDefault="00383ACE">
      <w:pPr>
        <w:pStyle w:val="p"/>
      </w:pPr>
      <w:r>
        <w:rPr>
          <w:rStyle w:val="bold"/>
        </w:rPr>
        <w:t>3. OPIS PRZEDMIOTU ZAMÓWIENIA</w:t>
      </w:r>
    </w:p>
    <w:p w:rsidR="009C2CFC" w:rsidRDefault="009C2CFC">
      <w:pPr>
        <w:pStyle w:val="p"/>
      </w:pPr>
    </w:p>
    <w:p w:rsidR="009C2CFC" w:rsidRDefault="00383ACE">
      <w:pPr>
        <w:pStyle w:val="justify"/>
      </w:pPr>
      <w:r>
        <w:t>Rodzaj zamówienia: Dostawy</w:t>
      </w:r>
    </w:p>
    <w:p w:rsidR="009C2CFC" w:rsidRDefault="009C2CFC">
      <w:pPr>
        <w:pStyle w:val="p"/>
      </w:pPr>
    </w:p>
    <w:p w:rsidR="009C2CFC" w:rsidRDefault="00383ACE">
      <w:r>
        <w:t>Podział na zadania:</w:t>
      </w:r>
    </w:p>
    <w:p w:rsidR="009C2CFC" w:rsidRDefault="00383ACE">
      <w:pPr>
        <w:pStyle w:val="justify"/>
        <w:numPr>
          <w:ilvl w:val="0"/>
          <w:numId w:val="7"/>
        </w:numPr>
      </w:pPr>
      <w:r>
        <w:t>Olej opałowy</w:t>
      </w:r>
    </w:p>
    <w:p w:rsidR="009C2CFC" w:rsidRDefault="009C2CFC">
      <w:pPr>
        <w:pStyle w:val="p"/>
      </w:pPr>
    </w:p>
    <w:p w:rsidR="009C2CFC" w:rsidRDefault="00383ACE">
      <w:pPr>
        <w:pStyle w:val="justify"/>
        <w:numPr>
          <w:ilvl w:val="0"/>
          <w:numId w:val="7"/>
        </w:numPr>
      </w:pPr>
      <w:r>
        <w:t>Olej napędowy</w:t>
      </w:r>
    </w:p>
    <w:p w:rsidR="009C2CFC" w:rsidRDefault="009C2CFC">
      <w:pPr>
        <w:pStyle w:val="p"/>
      </w:pPr>
    </w:p>
    <w:p w:rsidR="009C2CFC" w:rsidRDefault="00383ACE">
      <w:pPr>
        <w:pStyle w:val="justify"/>
        <w:numPr>
          <w:ilvl w:val="0"/>
          <w:numId w:val="7"/>
        </w:numPr>
      </w:pPr>
      <w:r>
        <w:t>Benzyna bezołowiowa Pb 95</w:t>
      </w:r>
    </w:p>
    <w:p w:rsidR="009C2CFC" w:rsidRDefault="009C2CFC">
      <w:pPr>
        <w:pStyle w:val="p"/>
      </w:pPr>
    </w:p>
    <w:p w:rsidR="009C2CFC" w:rsidRDefault="00383ACE">
      <w:pPr>
        <w:pStyle w:val="p"/>
      </w:pPr>
      <w:r>
        <w:rPr>
          <w:rStyle w:val="bold"/>
        </w:rPr>
        <w:t>W zakresie zadania nr 1:</w:t>
      </w:r>
    </w:p>
    <w:p w:rsidR="009C2CFC" w:rsidRDefault="009C2CFC">
      <w:pPr>
        <w:pStyle w:val="p"/>
      </w:pPr>
    </w:p>
    <w:p w:rsidR="009C2CFC" w:rsidRDefault="00383ACE">
      <w:pPr>
        <w:pStyle w:val="justify"/>
      </w:pPr>
      <w:r>
        <w:t>Ilość: do 80.000 l (osiemdziesiąt tysięcy litrów)</w:t>
      </w:r>
    </w:p>
    <w:p w:rsidR="009C2CFC" w:rsidRDefault="00383ACE">
      <w:pPr>
        <w:pStyle w:val="justify"/>
      </w:pPr>
      <w:r>
        <w:t>Wymagania zamawiającego:</w:t>
      </w:r>
    </w:p>
    <w:p w:rsidR="009C2CFC" w:rsidRDefault="00383ACE">
      <w:pPr>
        <w:pStyle w:val="justify"/>
      </w:pPr>
      <w:r>
        <w:t>•</w:t>
      </w:r>
      <w:r>
        <w:tab/>
        <w:t>Jakość zgodna z normą PN-C-96024.</w:t>
      </w:r>
    </w:p>
    <w:p w:rsidR="009C2CFC" w:rsidRDefault="00383ACE">
      <w:pPr>
        <w:pStyle w:val="justify"/>
      </w:pPr>
      <w:r>
        <w:t>•</w:t>
      </w:r>
      <w:r>
        <w:tab/>
        <w:t>Zamawiający zastrzega sobie prawo do zmniejszenia wielkości dostaw w związku z ograniczeniem zapotrzebowania na olej opałowy lub wyczerpania środków finansowych przeznaczonych na realizację całości zamówienia, jednak nie więcej niż o 40 % wskazanej ilości.</w:t>
      </w:r>
    </w:p>
    <w:p w:rsidR="009C2CFC" w:rsidRDefault="00383ACE">
      <w:pPr>
        <w:pStyle w:val="justify"/>
      </w:pPr>
      <w:r>
        <w:t>•</w:t>
      </w:r>
      <w:r>
        <w:tab/>
        <w:t>Dostawy następować będą sukcesywnie, do zbiorników położonych na terenie siedziby Zamawiającego, w ilościach i terminach każdorazowo określonych przez Zamawiającego, przy czym Zamawiający zobowiązuje się zamawiać jednorazowo nie mniej niż 1000 litrów oleju opałowego.</w:t>
      </w:r>
    </w:p>
    <w:p w:rsidR="009C2CFC" w:rsidRDefault="00383ACE">
      <w:pPr>
        <w:pStyle w:val="justify"/>
      </w:pPr>
      <w:r>
        <w:t>•</w:t>
      </w:r>
      <w:r>
        <w:tab/>
        <w:t>Zamawiający ma prawo kontrolowania dostarczanego oleju pod względem jakościowym i ilościowym.</w:t>
      </w:r>
    </w:p>
    <w:p w:rsidR="009C2CFC" w:rsidRDefault="009C2CFC">
      <w:pPr>
        <w:pStyle w:val="p"/>
      </w:pPr>
    </w:p>
    <w:p w:rsidR="009C2CFC" w:rsidRDefault="00383ACE">
      <w:pPr>
        <w:pStyle w:val="p"/>
      </w:pPr>
      <w:r>
        <w:rPr>
          <w:rStyle w:val="bold"/>
        </w:rPr>
        <w:t>W zakresie zadania nr 2:</w:t>
      </w:r>
    </w:p>
    <w:p w:rsidR="009C2CFC" w:rsidRDefault="009C2CFC">
      <w:pPr>
        <w:pStyle w:val="p"/>
      </w:pPr>
    </w:p>
    <w:p w:rsidR="009C2CFC" w:rsidRDefault="00383ACE">
      <w:pPr>
        <w:pStyle w:val="justify"/>
      </w:pPr>
      <w:r>
        <w:t>Ilość: do 22.000 l (dwadzieścia dwa tysiące litrów)</w:t>
      </w:r>
    </w:p>
    <w:p w:rsidR="009C2CFC" w:rsidRDefault="00383ACE">
      <w:pPr>
        <w:pStyle w:val="justify"/>
      </w:pPr>
      <w:r>
        <w:t>Wymagania zamawiającego:</w:t>
      </w:r>
    </w:p>
    <w:p w:rsidR="009C2CFC" w:rsidRDefault="00383ACE">
      <w:pPr>
        <w:pStyle w:val="justify"/>
      </w:pPr>
      <w:r>
        <w:t>•</w:t>
      </w:r>
      <w:r>
        <w:tab/>
        <w:t>Jakość zgodna z normą PN-EN 590.</w:t>
      </w:r>
    </w:p>
    <w:p w:rsidR="009C2CFC" w:rsidRDefault="00383ACE">
      <w:pPr>
        <w:pStyle w:val="justify"/>
      </w:pPr>
      <w:r>
        <w:t>•</w:t>
      </w:r>
      <w:r>
        <w:tab/>
        <w:t>Zamawiający zastrzega sobie prawo do zmniejszenia wielkości dostaw w związku z ograniczeniem zapotrzebowania na olej napędowy lub wyczerpania środków finansowych przeznaczonych na realizację całości zamówienia, jednak nie więcej niż o 30 % wskazanej ilości.</w:t>
      </w:r>
    </w:p>
    <w:p w:rsidR="009C2CFC" w:rsidRDefault="00383ACE">
      <w:pPr>
        <w:pStyle w:val="justify"/>
      </w:pPr>
      <w:r>
        <w:t>•</w:t>
      </w:r>
      <w:r>
        <w:tab/>
        <w:t>Dostawy oleju napędowego następować będą zgodnie z bieżącym zapotrzebowaniem Zamawiającego.</w:t>
      </w:r>
    </w:p>
    <w:p w:rsidR="009C2CFC" w:rsidRDefault="00383ACE">
      <w:pPr>
        <w:pStyle w:val="justify"/>
      </w:pPr>
      <w:r>
        <w:lastRenderedPageBreak/>
        <w:t>•</w:t>
      </w:r>
      <w:r>
        <w:tab/>
        <w:t>Wykonawca zobowiązuje się dostarczać Zamawiającemu olej napędowy w ilości jednorazowo od 1000 do 4000 litrów do zbiornika położonego na terenie Ogrodu Zoologicznego na ul. Browarnej 25 (pojemność zbiornika – zbiornik liczy 5000 litrów)</w:t>
      </w:r>
    </w:p>
    <w:p w:rsidR="009C2CFC" w:rsidRDefault="009C2CFC">
      <w:pPr>
        <w:pStyle w:val="p"/>
      </w:pPr>
    </w:p>
    <w:p w:rsidR="009C2CFC" w:rsidRDefault="00383ACE">
      <w:pPr>
        <w:pStyle w:val="justify"/>
      </w:pPr>
      <w:r>
        <w:t>Maksymalne obciążenie, jakiemu może być poddana droga dojazdowa do punktu dostawy oleju napędowego to 50 ton.</w:t>
      </w:r>
    </w:p>
    <w:p w:rsidR="009C2CFC" w:rsidRDefault="009C2CFC">
      <w:pPr>
        <w:pStyle w:val="p"/>
      </w:pPr>
    </w:p>
    <w:p w:rsidR="009C2CFC" w:rsidRDefault="00383ACE">
      <w:pPr>
        <w:pStyle w:val="p"/>
      </w:pPr>
      <w:r>
        <w:rPr>
          <w:rStyle w:val="bold"/>
        </w:rPr>
        <w:t>W zakresie zadania nr 3:</w:t>
      </w:r>
    </w:p>
    <w:p w:rsidR="009C2CFC" w:rsidRDefault="009C2CFC">
      <w:pPr>
        <w:pStyle w:val="p"/>
      </w:pPr>
    </w:p>
    <w:p w:rsidR="009C2CFC" w:rsidRDefault="00383ACE">
      <w:pPr>
        <w:pStyle w:val="justify"/>
      </w:pPr>
      <w:r>
        <w:t>Ilość: do 5.000 l (pięć tysięcy litrów)</w:t>
      </w:r>
    </w:p>
    <w:p w:rsidR="009C2CFC" w:rsidRDefault="00383ACE">
      <w:pPr>
        <w:pStyle w:val="justify"/>
      </w:pPr>
      <w:r>
        <w:t>Wymagania zamawiającego:</w:t>
      </w:r>
    </w:p>
    <w:p w:rsidR="009C2CFC" w:rsidRDefault="00383ACE">
      <w:pPr>
        <w:pStyle w:val="justify"/>
      </w:pPr>
      <w:r>
        <w:t>•</w:t>
      </w:r>
      <w:r>
        <w:tab/>
        <w:t>Jakość zgodna z normą PN-EN 228,</w:t>
      </w:r>
    </w:p>
    <w:p w:rsidR="009C2CFC" w:rsidRDefault="00383ACE">
      <w:pPr>
        <w:pStyle w:val="justify"/>
      </w:pPr>
      <w:r>
        <w:t>•</w:t>
      </w:r>
      <w:r>
        <w:tab/>
        <w:t>Zamawiający zastrzega sobie prawo do zmniejszenia wielkości dostaw w związku z ograniczeniem zapotrzebowania na benzynę bezołowiową Pb 95 lub wyczerpania środków finansowych przeznaczonych na realizację całości zamówienia, jednak nie więcej niż o 30 % wskazanej ilości.</w:t>
      </w:r>
    </w:p>
    <w:p w:rsidR="009C2CFC" w:rsidRDefault="00383ACE">
      <w:pPr>
        <w:pStyle w:val="justify"/>
      </w:pPr>
      <w:r>
        <w:t>•</w:t>
      </w:r>
      <w:r>
        <w:tab/>
        <w:t>Dostawy benzyny bezołowiowej Pb 95 następować będą zgodnie z bieżącym zapotrzebowaniem Zamawiającego.</w:t>
      </w:r>
    </w:p>
    <w:p w:rsidR="009C2CFC" w:rsidRDefault="00383ACE">
      <w:pPr>
        <w:pStyle w:val="justify"/>
      </w:pPr>
      <w:r>
        <w:t>•</w:t>
      </w:r>
      <w:r>
        <w:tab/>
        <w:t>Wykonawca zobowiązuje się zagwarantować Zamawiającemu możliwość tankowania benzyny bezołowiowej Pb 95, co najmniej w jednym miejscu położonym nie dalej niż w promieniu 8 km w linii prostej licząc od granic siedziby Zamawiającego.</w:t>
      </w:r>
    </w:p>
    <w:p w:rsidR="009C2CFC" w:rsidRDefault="009C2CFC">
      <w:pPr>
        <w:pStyle w:val="p"/>
      </w:pPr>
    </w:p>
    <w:p w:rsidR="009C2CFC" w:rsidRDefault="00383ACE">
      <w:pPr>
        <w:pStyle w:val="justify"/>
      </w:pPr>
      <w:r>
        <w:t>Ogólne wymagania dotyczące przedmiotu zamówienia oraz jego realizacji:</w:t>
      </w:r>
    </w:p>
    <w:p w:rsidR="009C2CFC" w:rsidRDefault="009C2CFC">
      <w:pPr>
        <w:pStyle w:val="p"/>
      </w:pPr>
    </w:p>
    <w:p w:rsidR="009C2CFC" w:rsidRDefault="00383ACE">
      <w:pPr>
        <w:pStyle w:val="justify"/>
      </w:pPr>
      <w:r>
        <w:rPr>
          <w:rStyle w:val="bold"/>
        </w:rPr>
        <w:t>Zamawiający dopuszcza możliwość składania ofert częściowych.</w:t>
      </w:r>
    </w:p>
    <w:p w:rsidR="009C2CFC" w:rsidRDefault="009C2CFC">
      <w:pPr>
        <w:pStyle w:val="p"/>
      </w:pPr>
    </w:p>
    <w:p w:rsidR="009C2CFC" w:rsidRDefault="00383ACE">
      <w:pPr>
        <w:pStyle w:val="justify"/>
      </w:pPr>
      <w:r>
        <w:rPr>
          <w:rStyle w:val="bold"/>
        </w:rPr>
        <w:t>Zamawiający nie dopuszcza możliwości składania ofert wariantowych.</w:t>
      </w:r>
    </w:p>
    <w:p w:rsidR="009C2CFC" w:rsidRDefault="009C2CFC">
      <w:pPr>
        <w:pStyle w:val="p"/>
      </w:pPr>
    </w:p>
    <w:p w:rsidR="009C2CFC" w:rsidRDefault="00383ACE">
      <w:pPr>
        <w:pStyle w:val="justify"/>
      </w:pPr>
      <w:r>
        <w:t>Oznaczenie według Wspólnego Słownika Zamówień:</w:t>
      </w:r>
    </w:p>
    <w:p w:rsidR="009C2CFC" w:rsidRDefault="009C2CFC">
      <w:pPr>
        <w:pStyle w:val="p"/>
      </w:pPr>
    </w:p>
    <w:p w:rsidR="009C2CFC" w:rsidRDefault="00383ACE">
      <w:pPr>
        <w:pStyle w:val="justify"/>
      </w:pPr>
      <w:r>
        <w:rPr>
          <w:rStyle w:val="bold"/>
        </w:rPr>
        <w:t>Zadanie 1:</w:t>
      </w:r>
    </w:p>
    <w:p w:rsidR="009C2CFC" w:rsidRDefault="009C2CFC">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2592"/>
        <w:gridCol w:w="6538"/>
      </w:tblGrid>
      <w:tr w:rsidR="009C2CFC" w:rsidTr="00383ACE">
        <w:tc>
          <w:tcPr>
            <w:tcW w:w="11000" w:type="dxa"/>
            <w:gridSpan w:val="2"/>
            <w:tcBorders>
              <w:bottom w:val="single" w:sz="1" w:space="0" w:color="auto"/>
            </w:tcBorders>
            <w:shd w:val="clear" w:color="auto" w:fill="auto"/>
            <w:vAlign w:val="center"/>
          </w:tcPr>
          <w:p w:rsidR="009C2CFC" w:rsidRDefault="00383ACE" w:rsidP="00383ACE">
            <w:pPr>
              <w:pStyle w:val="tableCenter"/>
              <w:spacing w:after="200"/>
            </w:pPr>
            <w:r>
              <w:rPr>
                <w:rStyle w:val="bold"/>
              </w:rPr>
              <w:t>Wspólny Słownik Zamówień:</w:t>
            </w:r>
          </w:p>
        </w:tc>
      </w:tr>
      <w:tr w:rsidR="009C2CFC" w:rsidTr="00383ACE">
        <w:tc>
          <w:tcPr>
            <w:tcW w:w="3000" w:type="dxa"/>
            <w:shd w:val="clear" w:color="auto" w:fill="auto"/>
            <w:vAlign w:val="center"/>
          </w:tcPr>
          <w:p w:rsidR="009C2CFC" w:rsidRDefault="00383ACE">
            <w:pPr>
              <w:pStyle w:val="tableCenter"/>
            </w:pPr>
            <w:r>
              <w:t>Numer CPV</w:t>
            </w:r>
          </w:p>
        </w:tc>
        <w:tc>
          <w:tcPr>
            <w:tcW w:w="8000" w:type="dxa"/>
            <w:shd w:val="clear" w:color="auto" w:fill="auto"/>
            <w:vAlign w:val="center"/>
          </w:tcPr>
          <w:p w:rsidR="009C2CFC" w:rsidRDefault="00383ACE">
            <w:pPr>
              <w:pStyle w:val="tableCenter"/>
            </w:pPr>
            <w:r>
              <w:t>Opis</w:t>
            </w:r>
          </w:p>
        </w:tc>
      </w:tr>
      <w:tr w:rsidR="009C2CFC" w:rsidTr="00383ACE">
        <w:tc>
          <w:tcPr>
            <w:tcW w:w="3000" w:type="dxa"/>
            <w:shd w:val="clear" w:color="auto" w:fill="auto"/>
            <w:vAlign w:val="center"/>
          </w:tcPr>
          <w:p w:rsidR="009C2CFC" w:rsidRDefault="00383ACE">
            <w:r>
              <w:rPr>
                <w:rStyle w:val="bold"/>
              </w:rPr>
              <w:t xml:space="preserve">09135100-5 </w:t>
            </w:r>
          </w:p>
        </w:tc>
        <w:tc>
          <w:tcPr>
            <w:tcW w:w="8000" w:type="dxa"/>
            <w:shd w:val="clear" w:color="auto" w:fill="auto"/>
            <w:vAlign w:val="center"/>
          </w:tcPr>
          <w:p w:rsidR="009C2CFC" w:rsidRDefault="00383ACE">
            <w:r>
              <w:t>Olej opałowy</w:t>
            </w:r>
          </w:p>
        </w:tc>
      </w:tr>
    </w:tbl>
    <w:p w:rsidR="009C2CFC" w:rsidRDefault="009C2CFC">
      <w:pPr>
        <w:pStyle w:val="p"/>
      </w:pPr>
    </w:p>
    <w:p w:rsidR="009C2CFC" w:rsidRDefault="00383ACE">
      <w:pPr>
        <w:pStyle w:val="justify"/>
      </w:pPr>
      <w:r>
        <w:rPr>
          <w:rStyle w:val="bold"/>
        </w:rPr>
        <w:t>Zadanie 2:</w:t>
      </w:r>
    </w:p>
    <w:p w:rsidR="009C2CFC" w:rsidRDefault="009C2CFC">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2584"/>
        <w:gridCol w:w="6546"/>
      </w:tblGrid>
      <w:tr w:rsidR="009C2CFC" w:rsidTr="00383ACE">
        <w:tc>
          <w:tcPr>
            <w:tcW w:w="11000" w:type="dxa"/>
            <w:gridSpan w:val="2"/>
            <w:tcBorders>
              <w:bottom w:val="single" w:sz="1" w:space="0" w:color="auto"/>
            </w:tcBorders>
            <w:shd w:val="clear" w:color="auto" w:fill="auto"/>
            <w:vAlign w:val="center"/>
          </w:tcPr>
          <w:p w:rsidR="009C2CFC" w:rsidRDefault="00383ACE" w:rsidP="00383ACE">
            <w:pPr>
              <w:pStyle w:val="tableCenter"/>
              <w:spacing w:after="200"/>
            </w:pPr>
            <w:r>
              <w:rPr>
                <w:rStyle w:val="bold"/>
              </w:rPr>
              <w:t>Wspólny Słownik Zamówień:</w:t>
            </w:r>
          </w:p>
        </w:tc>
      </w:tr>
      <w:tr w:rsidR="009C2CFC" w:rsidTr="00383ACE">
        <w:tc>
          <w:tcPr>
            <w:tcW w:w="3000" w:type="dxa"/>
            <w:shd w:val="clear" w:color="auto" w:fill="auto"/>
            <w:vAlign w:val="center"/>
          </w:tcPr>
          <w:p w:rsidR="009C2CFC" w:rsidRDefault="00383ACE">
            <w:pPr>
              <w:pStyle w:val="tableCenter"/>
            </w:pPr>
            <w:r>
              <w:t>Numer CPV</w:t>
            </w:r>
          </w:p>
        </w:tc>
        <w:tc>
          <w:tcPr>
            <w:tcW w:w="8000" w:type="dxa"/>
            <w:shd w:val="clear" w:color="auto" w:fill="auto"/>
            <w:vAlign w:val="center"/>
          </w:tcPr>
          <w:p w:rsidR="009C2CFC" w:rsidRDefault="00383ACE">
            <w:pPr>
              <w:pStyle w:val="tableCenter"/>
            </w:pPr>
            <w:r>
              <w:t>Opis</w:t>
            </w:r>
          </w:p>
        </w:tc>
      </w:tr>
      <w:tr w:rsidR="009C2CFC" w:rsidTr="00383ACE">
        <w:tc>
          <w:tcPr>
            <w:tcW w:w="3000" w:type="dxa"/>
            <w:shd w:val="clear" w:color="auto" w:fill="auto"/>
            <w:vAlign w:val="center"/>
          </w:tcPr>
          <w:p w:rsidR="009C2CFC" w:rsidRDefault="00383ACE">
            <w:r>
              <w:rPr>
                <w:rStyle w:val="bold"/>
              </w:rPr>
              <w:t xml:space="preserve">09134100-8 </w:t>
            </w:r>
          </w:p>
        </w:tc>
        <w:tc>
          <w:tcPr>
            <w:tcW w:w="8000" w:type="dxa"/>
            <w:shd w:val="clear" w:color="auto" w:fill="auto"/>
            <w:vAlign w:val="center"/>
          </w:tcPr>
          <w:p w:rsidR="009C2CFC" w:rsidRDefault="00383ACE">
            <w:r>
              <w:t>Olej napędowy</w:t>
            </w:r>
          </w:p>
        </w:tc>
      </w:tr>
    </w:tbl>
    <w:p w:rsidR="009C2CFC" w:rsidRDefault="009C2CFC">
      <w:pPr>
        <w:pStyle w:val="p"/>
      </w:pPr>
    </w:p>
    <w:p w:rsidR="003044C3" w:rsidRDefault="003044C3">
      <w:pPr>
        <w:pStyle w:val="p"/>
      </w:pPr>
    </w:p>
    <w:p w:rsidR="003044C3" w:rsidRDefault="003044C3">
      <w:pPr>
        <w:pStyle w:val="p"/>
      </w:pPr>
    </w:p>
    <w:p w:rsidR="009C2CFC" w:rsidRDefault="00383ACE">
      <w:pPr>
        <w:pStyle w:val="justify"/>
      </w:pPr>
      <w:r>
        <w:rPr>
          <w:rStyle w:val="bold"/>
        </w:rPr>
        <w:lastRenderedPageBreak/>
        <w:t>Zadanie 3:</w:t>
      </w:r>
    </w:p>
    <w:p w:rsidR="009C2CFC" w:rsidRDefault="009C2CFC">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2574"/>
        <w:gridCol w:w="6556"/>
      </w:tblGrid>
      <w:tr w:rsidR="009C2CFC" w:rsidTr="00383ACE">
        <w:tc>
          <w:tcPr>
            <w:tcW w:w="11000" w:type="dxa"/>
            <w:gridSpan w:val="2"/>
            <w:tcBorders>
              <w:bottom w:val="single" w:sz="1" w:space="0" w:color="auto"/>
            </w:tcBorders>
            <w:shd w:val="clear" w:color="auto" w:fill="auto"/>
            <w:vAlign w:val="center"/>
          </w:tcPr>
          <w:p w:rsidR="009C2CFC" w:rsidRDefault="00383ACE" w:rsidP="00383ACE">
            <w:pPr>
              <w:pStyle w:val="tableCenter"/>
              <w:spacing w:after="200"/>
            </w:pPr>
            <w:r>
              <w:rPr>
                <w:rStyle w:val="bold"/>
              </w:rPr>
              <w:t>Wspólny Słownik Zamówień:</w:t>
            </w:r>
          </w:p>
        </w:tc>
      </w:tr>
      <w:tr w:rsidR="009C2CFC" w:rsidTr="00383ACE">
        <w:tc>
          <w:tcPr>
            <w:tcW w:w="3000" w:type="dxa"/>
            <w:shd w:val="clear" w:color="auto" w:fill="auto"/>
            <w:vAlign w:val="center"/>
          </w:tcPr>
          <w:p w:rsidR="009C2CFC" w:rsidRDefault="00383ACE">
            <w:pPr>
              <w:pStyle w:val="tableCenter"/>
            </w:pPr>
            <w:r>
              <w:t>Numer CPV</w:t>
            </w:r>
          </w:p>
        </w:tc>
        <w:tc>
          <w:tcPr>
            <w:tcW w:w="8000" w:type="dxa"/>
            <w:shd w:val="clear" w:color="auto" w:fill="auto"/>
            <w:vAlign w:val="center"/>
          </w:tcPr>
          <w:p w:rsidR="009C2CFC" w:rsidRDefault="00383ACE">
            <w:pPr>
              <w:pStyle w:val="tableCenter"/>
            </w:pPr>
            <w:r>
              <w:t>Opis</w:t>
            </w:r>
          </w:p>
        </w:tc>
      </w:tr>
      <w:tr w:rsidR="009C2CFC" w:rsidTr="00383ACE">
        <w:tc>
          <w:tcPr>
            <w:tcW w:w="3000" w:type="dxa"/>
            <w:shd w:val="clear" w:color="auto" w:fill="auto"/>
            <w:vAlign w:val="center"/>
          </w:tcPr>
          <w:p w:rsidR="009C2CFC" w:rsidRDefault="00383ACE">
            <w:r>
              <w:rPr>
                <w:rStyle w:val="bold"/>
              </w:rPr>
              <w:t xml:space="preserve">09132100-4 </w:t>
            </w:r>
          </w:p>
        </w:tc>
        <w:tc>
          <w:tcPr>
            <w:tcW w:w="8000" w:type="dxa"/>
            <w:shd w:val="clear" w:color="auto" w:fill="auto"/>
            <w:vAlign w:val="center"/>
          </w:tcPr>
          <w:p w:rsidR="009C2CFC" w:rsidRDefault="00383ACE">
            <w:r>
              <w:t>Benzyna bezołowiowa</w:t>
            </w:r>
          </w:p>
        </w:tc>
      </w:tr>
    </w:tbl>
    <w:p w:rsidR="009C2CFC" w:rsidRDefault="009C2CFC">
      <w:pPr>
        <w:pStyle w:val="p"/>
      </w:pPr>
    </w:p>
    <w:p w:rsidR="009C2CFC" w:rsidRDefault="009C2CFC">
      <w:pPr>
        <w:pStyle w:val="p"/>
      </w:pPr>
    </w:p>
    <w:p w:rsidR="009C2CFC" w:rsidRDefault="00383ACE">
      <w:pPr>
        <w:pStyle w:val="p"/>
      </w:pPr>
      <w:r>
        <w:rPr>
          <w:rStyle w:val="bold"/>
        </w:rPr>
        <w:t>4. INFORMACJA O PRZEWIDYWANYCH ZAMÓWIENIACH UZUPEŁNIAJĄCYCH</w:t>
      </w:r>
    </w:p>
    <w:p w:rsidR="009C2CFC" w:rsidRDefault="009C2CFC">
      <w:pPr>
        <w:pStyle w:val="p"/>
      </w:pPr>
    </w:p>
    <w:p w:rsidR="009C2CFC" w:rsidRDefault="00383ACE">
      <w:pPr>
        <w:pStyle w:val="justify"/>
      </w:pPr>
      <w:r>
        <w:t>Zamawiający nie przewiduje udzielania zamówień uzupełniających.</w:t>
      </w:r>
    </w:p>
    <w:p w:rsidR="009C2CFC" w:rsidRDefault="009C2CFC">
      <w:pPr>
        <w:pStyle w:val="p"/>
      </w:pPr>
    </w:p>
    <w:p w:rsidR="009C2CFC" w:rsidRDefault="009C2CFC">
      <w:pPr>
        <w:pStyle w:val="p"/>
      </w:pPr>
    </w:p>
    <w:p w:rsidR="009C2CFC" w:rsidRDefault="00383ACE">
      <w:pPr>
        <w:pStyle w:val="p"/>
      </w:pPr>
      <w:r>
        <w:rPr>
          <w:rStyle w:val="bold"/>
        </w:rPr>
        <w:t>5. TERMIN WYKONANIA ZAMÓWIENIA</w:t>
      </w:r>
    </w:p>
    <w:p w:rsidR="009C2CFC" w:rsidRDefault="009C2CFC">
      <w:pPr>
        <w:pStyle w:val="p"/>
      </w:pPr>
    </w:p>
    <w:p w:rsidR="009C2CFC" w:rsidRDefault="00383ACE">
      <w:pPr>
        <w:pStyle w:val="justify"/>
      </w:pPr>
      <w:r>
        <w:t xml:space="preserve">Termin wykonania zamówienia: </w:t>
      </w:r>
      <w:r>
        <w:rPr>
          <w:rStyle w:val="bold"/>
        </w:rPr>
        <w:t xml:space="preserve">od dnia </w:t>
      </w:r>
      <w:r w:rsidR="003A32CA">
        <w:rPr>
          <w:rStyle w:val="bold"/>
        </w:rPr>
        <w:t>01.01.2015 r.</w:t>
      </w:r>
      <w:r>
        <w:rPr>
          <w:rStyle w:val="bold"/>
        </w:rPr>
        <w:t xml:space="preserve"> do dnia 31.12.2015 r.</w:t>
      </w:r>
    </w:p>
    <w:p w:rsidR="009C2CFC" w:rsidRDefault="009C2CFC">
      <w:pPr>
        <w:pStyle w:val="p"/>
      </w:pPr>
    </w:p>
    <w:p w:rsidR="009C2CFC" w:rsidRDefault="009C2CFC">
      <w:pPr>
        <w:pStyle w:val="p"/>
      </w:pPr>
    </w:p>
    <w:p w:rsidR="009C2CFC" w:rsidRDefault="00383ACE">
      <w:pPr>
        <w:pStyle w:val="p"/>
      </w:pPr>
      <w:r>
        <w:rPr>
          <w:rStyle w:val="bold"/>
        </w:rPr>
        <w:t>6. WARUNKI UDZIAŁU W POSTĘPOWANIU ORAZ OPIS SPOSOBU DOKONYWANIA OCENY SPEŁNIANIA TYCH WARUNKÓW</w:t>
      </w:r>
    </w:p>
    <w:p w:rsidR="009C2CFC" w:rsidRDefault="009C2CFC">
      <w:pPr>
        <w:pStyle w:val="p"/>
      </w:pPr>
    </w:p>
    <w:p w:rsidR="009C2CFC" w:rsidRDefault="00383ACE">
      <w:pPr>
        <w:pStyle w:val="justify"/>
      </w:pPr>
      <w:r>
        <w:t>6.1. W postępowaniu mogą wziąć udział wyłącznie wykonawcy spełniający warunki określone w art. 22 ust. 1 ustawy PZP:</w:t>
      </w:r>
    </w:p>
    <w:p w:rsidR="009C2CFC" w:rsidRDefault="009C2CFC">
      <w:pPr>
        <w:pStyle w:val="p"/>
      </w:pPr>
    </w:p>
    <w:p w:rsidR="009C2CFC" w:rsidRDefault="00383ACE">
      <w:pPr>
        <w:pStyle w:val="justify"/>
      </w:pPr>
      <w:r>
        <w:t>6.1.1. Wykonawca posiada uprawnienia do wykonywania działalności lub czynności objętej niniejszym postępowaniem.</w:t>
      </w:r>
    </w:p>
    <w:p w:rsidR="009C2CFC" w:rsidRDefault="009C2CFC">
      <w:pPr>
        <w:pStyle w:val="p"/>
      </w:pPr>
    </w:p>
    <w:p w:rsidR="009C2CFC" w:rsidRDefault="00383ACE">
      <w:pPr>
        <w:pStyle w:val="justify"/>
      </w:pPr>
      <w:r>
        <w:t>Wykonawca posiada uprawnienia, tj. posiada koncesję na prowadzenie działalności gospodarczej Wykonawcy w zakresie obrotu paliwami płynnymi, wydaną zgodnie z przepisami ustawy z dnia 10 kwietnia 1997 roku Prawo energetyczne (Dz.U.2012.1059 ze zm.)</w:t>
      </w:r>
    </w:p>
    <w:p w:rsidR="009C2CFC" w:rsidRDefault="009C2CFC">
      <w:pPr>
        <w:pStyle w:val="p"/>
      </w:pPr>
    </w:p>
    <w:p w:rsidR="009C2CFC" w:rsidRDefault="00383ACE">
      <w:pPr>
        <w:pStyle w:val="justify"/>
      </w:pPr>
      <w:r>
        <w:t>6.1.2. Wykonawca posiada wiedzę i doświadczenie.</w:t>
      </w:r>
    </w:p>
    <w:p w:rsidR="009C2CFC" w:rsidRDefault="009C2CFC">
      <w:pPr>
        <w:pStyle w:val="p"/>
      </w:pPr>
    </w:p>
    <w:p w:rsidR="009C2CFC" w:rsidRDefault="00383ACE">
      <w:pPr>
        <w:pStyle w:val="justify"/>
      </w:pPr>
      <w:r>
        <w:t>Zamawiający nie opisuje sposobu dokonywania oceny spełnienia niniejszego warunku.</w:t>
      </w:r>
    </w:p>
    <w:p w:rsidR="009C2CFC" w:rsidRDefault="009C2CFC">
      <w:pPr>
        <w:pStyle w:val="p"/>
      </w:pPr>
    </w:p>
    <w:p w:rsidR="009C2CFC" w:rsidRDefault="00383ACE">
      <w:pPr>
        <w:pStyle w:val="justify"/>
      </w:pPr>
      <w:r>
        <w:t>6.1.3. Wykonawca jest zdolny do wykonania zamówienia.</w:t>
      </w:r>
    </w:p>
    <w:p w:rsidR="009C2CFC" w:rsidRDefault="009C2CFC">
      <w:pPr>
        <w:pStyle w:val="p"/>
      </w:pPr>
    </w:p>
    <w:p w:rsidR="009C2CFC" w:rsidRDefault="00383ACE">
      <w:pPr>
        <w:pStyle w:val="justify"/>
      </w:pPr>
      <w:r>
        <w:t>Zamawiający nie opisuje sposobu dokonywania oceny spełnienia niniejszego warunku.</w:t>
      </w:r>
    </w:p>
    <w:p w:rsidR="009C2CFC" w:rsidRDefault="009C2CFC">
      <w:pPr>
        <w:pStyle w:val="p"/>
      </w:pPr>
    </w:p>
    <w:p w:rsidR="009C2CFC" w:rsidRDefault="00383ACE">
      <w:pPr>
        <w:pStyle w:val="justify"/>
      </w:pPr>
      <w:r>
        <w:t>6.1.4. Wykonawca dysponuje odpowiednim potencjałem technicznym.</w:t>
      </w:r>
    </w:p>
    <w:p w:rsidR="009C2CFC" w:rsidRDefault="009C2CFC">
      <w:pPr>
        <w:pStyle w:val="p"/>
      </w:pPr>
    </w:p>
    <w:p w:rsidR="009C2CFC" w:rsidRDefault="00383ACE">
      <w:pPr>
        <w:pStyle w:val="justify"/>
      </w:pPr>
      <w:r>
        <w:t>Zamawiający nie opisuje sposobu dokonywania oceny spełnienia niniejszego warunku.</w:t>
      </w:r>
    </w:p>
    <w:p w:rsidR="009C2CFC" w:rsidRDefault="009C2CFC">
      <w:pPr>
        <w:pStyle w:val="p"/>
      </w:pPr>
    </w:p>
    <w:p w:rsidR="009C2CFC" w:rsidRDefault="00383ACE">
      <w:pPr>
        <w:pStyle w:val="justify"/>
      </w:pPr>
      <w:r>
        <w:t>6.1.5. Wykonawca dysponuje odpowiednim potencjałem osobowym.</w:t>
      </w:r>
    </w:p>
    <w:p w:rsidR="009C2CFC" w:rsidRDefault="009C2CFC">
      <w:pPr>
        <w:pStyle w:val="p"/>
      </w:pPr>
    </w:p>
    <w:p w:rsidR="009C2CFC" w:rsidRDefault="00383ACE">
      <w:pPr>
        <w:pStyle w:val="justify"/>
      </w:pPr>
      <w:r>
        <w:t>Zamawiający nie opisuje sposobu dokonywania oceny spełnienia niniejszego warunku.</w:t>
      </w:r>
    </w:p>
    <w:p w:rsidR="009C2CFC" w:rsidRDefault="009C2CFC">
      <w:pPr>
        <w:pStyle w:val="p"/>
      </w:pPr>
    </w:p>
    <w:p w:rsidR="009C2CFC" w:rsidRDefault="00383ACE">
      <w:pPr>
        <w:pStyle w:val="justify"/>
      </w:pPr>
      <w:r>
        <w:lastRenderedPageBreak/>
        <w:t>6.1.6. Wykonawca znajduje się w sytuacji ekonomicznej i finansowej zapewniającej wykonanie zamówienia.</w:t>
      </w:r>
    </w:p>
    <w:p w:rsidR="009C2CFC" w:rsidRDefault="009C2CFC">
      <w:pPr>
        <w:pStyle w:val="p"/>
      </w:pPr>
    </w:p>
    <w:p w:rsidR="009C2CFC" w:rsidRDefault="00383ACE">
      <w:pPr>
        <w:pStyle w:val="justify"/>
      </w:pPr>
      <w:r>
        <w:t>Zamawiający nie opisuje sposobu dokonywania oceny spełnienia niniejszego warunku.</w:t>
      </w:r>
    </w:p>
    <w:p w:rsidR="009C2CFC" w:rsidRDefault="009C2CFC">
      <w:pPr>
        <w:pStyle w:val="p"/>
      </w:pPr>
    </w:p>
    <w:p w:rsidR="009C2CFC" w:rsidRDefault="00383ACE">
      <w:pPr>
        <w:pStyle w:val="justify"/>
      </w:pPr>
      <w:r>
        <w:t>6.1.7. Wykonawca spełnia warunek w zakresie osób niepełnosprawnych.</w:t>
      </w:r>
    </w:p>
    <w:p w:rsidR="009C2CFC" w:rsidRDefault="009C2CFC">
      <w:pPr>
        <w:pStyle w:val="p"/>
      </w:pPr>
    </w:p>
    <w:p w:rsidR="009C2CFC" w:rsidRDefault="00383ACE">
      <w:pPr>
        <w:pStyle w:val="justify"/>
      </w:pPr>
      <w:r>
        <w:t>Zamawiający nie opisuje sposobu dokonywania oceny spełnienia niniejszego warunku.</w:t>
      </w:r>
    </w:p>
    <w:p w:rsidR="009C2CFC" w:rsidRDefault="009C2CFC">
      <w:pPr>
        <w:pStyle w:val="p"/>
      </w:pPr>
    </w:p>
    <w:p w:rsidR="009C2CFC" w:rsidRDefault="00383ACE">
      <w:pPr>
        <w:pStyle w:val="justify"/>
      </w:pPr>
      <w:r>
        <w:t>Na potwierdzenie spełniania ww. warunków wykonawca załącza do oferty oświadczenia i dokumenty, o których mowa w pkt. 7 SIWZ. Ocena spełniania warunków udziału w postępowaniu zostanie dokonana według formuły: SPEŁNIA / NIE SPEŁNIA, na podstawie złożonych przez wykonawcę oświadczeń i dokumentów.</w:t>
      </w:r>
    </w:p>
    <w:p w:rsidR="009C2CFC" w:rsidRDefault="009C2CFC">
      <w:pPr>
        <w:pStyle w:val="p"/>
      </w:pPr>
    </w:p>
    <w:p w:rsidR="009C2CFC" w:rsidRDefault="009C2CFC">
      <w:pPr>
        <w:pStyle w:val="p"/>
      </w:pPr>
    </w:p>
    <w:p w:rsidR="009C2CFC" w:rsidRDefault="00383ACE">
      <w:pPr>
        <w:pStyle w:val="p"/>
      </w:pPr>
      <w:r>
        <w:rPr>
          <w:rStyle w:val="bold"/>
        </w:rPr>
        <w:t>7. WYKAZ OŚWIADCZEŃ LUB DOKUMENTÓW, JAKIE MAJĄ DOSTARCZYĆ WYKONAWCY W CELU POTWIERDZENIA SPEŁNIANIA WARUNKÓW UDZIAŁU W POSTĘPOWANIU</w:t>
      </w:r>
    </w:p>
    <w:p w:rsidR="009C2CFC" w:rsidRDefault="009C2CFC">
      <w:pPr>
        <w:pStyle w:val="p"/>
      </w:pPr>
    </w:p>
    <w:p w:rsidR="009C2CFC" w:rsidRDefault="00383ACE">
      <w:pPr>
        <w:pStyle w:val="justify"/>
      </w:pPr>
      <w:r>
        <w:t>7.1. Każdy z wykonawców ma obowiązek złożyć następujące oświadczenia i dokumenty potwierdzające spełnienie warunków udziału w postępowaniu:</w:t>
      </w:r>
    </w:p>
    <w:p w:rsidR="009C2CFC" w:rsidRDefault="009C2CFC">
      <w:pPr>
        <w:pStyle w:val="p"/>
      </w:pPr>
    </w:p>
    <w:p w:rsidR="009C2CFC" w:rsidRDefault="00383ACE">
      <w:pPr>
        <w:pStyle w:val="justify"/>
        <w:numPr>
          <w:ilvl w:val="0"/>
          <w:numId w:val="22"/>
        </w:numPr>
      </w:pPr>
      <w:r>
        <w:rPr>
          <w:rStyle w:val="bold"/>
        </w:rPr>
        <w:t>W zakresie zadania nr 1:</w:t>
      </w:r>
    </w:p>
    <w:p w:rsidR="009C2CFC" w:rsidRDefault="009C2CFC">
      <w:pPr>
        <w:pStyle w:val="p"/>
      </w:pPr>
    </w:p>
    <w:p w:rsidR="009C2CFC" w:rsidRDefault="00383ACE">
      <w:pPr>
        <w:pStyle w:val="justify"/>
        <w:numPr>
          <w:ilvl w:val="1"/>
          <w:numId w:val="22"/>
        </w:numPr>
      </w:pPr>
      <w:r>
        <w:t>oświadczenie wykonawcy - według wzoru stanowiącego załącznik do SIWZ, o spełnianiu warunków określonych w art. 22 ust. 1 ustawy PZP,</w:t>
      </w:r>
    </w:p>
    <w:p w:rsidR="009C2CFC" w:rsidRDefault="009C2CFC">
      <w:pPr>
        <w:pStyle w:val="p"/>
      </w:pPr>
    </w:p>
    <w:p w:rsidR="009C2CFC" w:rsidRDefault="00383ACE">
      <w:pPr>
        <w:pStyle w:val="justify"/>
      </w:pPr>
      <w:r>
        <w:t>w przypadku składania oferty wspólnej ww. oświadczenie składa pełnomocnik w imieniu wykonawców składających ofertę wspólną)</w:t>
      </w:r>
    </w:p>
    <w:p w:rsidR="009C2CFC" w:rsidRDefault="009C2CFC">
      <w:pPr>
        <w:pStyle w:val="p"/>
      </w:pPr>
    </w:p>
    <w:p w:rsidR="009C2CFC" w:rsidRDefault="00383ACE">
      <w:pPr>
        <w:pStyle w:val="justify"/>
        <w:numPr>
          <w:ilvl w:val="1"/>
          <w:numId w:val="22"/>
        </w:numPr>
      </w:pPr>
      <w:r>
        <w:t>Koncesję na prowadzenie działalności gospodarczej Wykonawcy w zakresie obrotu paliwami płynnymi, wydaną zgodnie z przepisami ustawy z dnia 10 kwietnia 1997 roku Prawo energetyczne (Dz.U.2012.1059 ze zm.)</w:t>
      </w:r>
    </w:p>
    <w:p w:rsidR="009C2CFC" w:rsidRDefault="009C2CFC">
      <w:pPr>
        <w:pStyle w:val="p"/>
      </w:pPr>
    </w:p>
    <w:p w:rsidR="009C2CFC" w:rsidRDefault="00383ACE">
      <w:pPr>
        <w:pStyle w:val="justify"/>
        <w:numPr>
          <w:ilvl w:val="0"/>
          <w:numId w:val="22"/>
        </w:numPr>
      </w:pPr>
      <w:r>
        <w:rPr>
          <w:rStyle w:val="bold"/>
        </w:rPr>
        <w:t>W zakresie zadania nr 2:</w:t>
      </w:r>
    </w:p>
    <w:p w:rsidR="009C2CFC" w:rsidRDefault="009C2CFC">
      <w:pPr>
        <w:pStyle w:val="p"/>
      </w:pPr>
    </w:p>
    <w:p w:rsidR="009C2CFC" w:rsidRDefault="00383ACE">
      <w:pPr>
        <w:pStyle w:val="justify"/>
        <w:numPr>
          <w:ilvl w:val="1"/>
          <w:numId w:val="22"/>
        </w:numPr>
      </w:pPr>
      <w:r>
        <w:t>oświadczenie wykonawcy - według wzoru stanowiącego załącznik do SIWZ, o spełnianiu warunków określonych w art. 22 ust. 1 ustawy PZP,</w:t>
      </w:r>
    </w:p>
    <w:p w:rsidR="009C2CFC" w:rsidRDefault="009C2CFC">
      <w:pPr>
        <w:pStyle w:val="p"/>
      </w:pPr>
    </w:p>
    <w:p w:rsidR="009C2CFC" w:rsidRDefault="00383ACE">
      <w:pPr>
        <w:pStyle w:val="justify"/>
      </w:pPr>
      <w:r>
        <w:t>w przypadku składania oferty wspólnej ww. oświadczenie składa pełnomocnik w imieniu wykonawców składających ofertę wspólną)</w:t>
      </w:r>
    </w:p>
    <w:p w:rsidR="009C2CFC" w:rsidRDefault="009C2CFC">
      <w:pPr>
        <w:pStyle w:val="p"/>
      </w:pPr>
    </w:p>
    <w:p w:rsidR="009C2CFC" w:rsidRDefault="00383ACE">
      <w:pPr>
        <w:pStyle w:val="justify"/>
        <w:numPr>
          <w:ilvl w:val="1"/>
          <w:numId w:val="22"/>
        </w:numPr>
      </w:pPr>
      <w:r>
        <w:t>Koncesję na prowadzenie działalności gospodarczej Wykonawcy w zakresie obrotu paliwami płynnymi, wydaną zgodnie z przepisami ustawy z dnia 10 kwietnia 1997 roku Prawo energetyczne (Dz.U.2012.1059 ze zm.)</w:t>
      </w:r>
    </w:p>
    <w:p w:rsidR="009C2CFC" w:rsidRDefault="009C2CFC">
      <w:pPr>
        <w:pStyle w:val="p"/>
      </w:pPr>
    </w:p>
    <w:p w:rsidR="009C2CFC" w:rsidRDefault="00383ACE">
      <w:pPr>
        <w:pStyle w:val="justify"/>
        <w:numPr>
          <w:ilvl w:val="0"/>
          <w:numId w:val="22"/>
        </w:numPr>
      </w:pPr>
      <w:r>
        <w:rPr>
          <w:rStyle w:val="bold"/>
        </w:rPr>
        <w:t>W zakresie zadania nr 3:</w:t>
      </w:r>
    </w:p>
    <w:p w:rsidR="009C2CFC" w:rsidRDefault="009C2CFC">
      <w:pPr>
        <w:pStyle w:val="p"/>
      </w:pPr>
    </w:p>
    <w:p w:rsidR="009C2CFC" w:rsidRDefault="00383ACE">
      <w:pPr>
        <w:pStyle w:val="justify"/>
        <w:numPr>
          <w:ilvl w:val="1"/>
          <w:numId w:val="22"/>
        </w:numPr>
      </w:pPr>
      <w:r>
        <w:t>oświadczenie wykonawcy - według wzoru stanowiącego załącznik do SIWZ, o spełnianiu warunków określonych w art. 22 ust. 1 ustawy PZP,</w:t>
      </w:r>
    </w:p>
    <w:p w:rsidR="009C2CFC" w:rsidRDefault="009C2CFC">
      <w:pPr>
        <w:pStyle w:val="p"/>
      </w:pPr>
    </w:p>
    <w:p w:rsidR="009C2CFC" w:rsidRDefault="00383ACE">
      <w:pPr>
        <w:pStyle w:val="justify"/>
      </w:pPr>
      <w:r>
        <w:lastRenderedPageBreak/>
        <w:t>w przypadku składania oferty wspólnej ww. oświadczenie składa pełnomocnik w imieniu wykonawców składających ofertę wspólną)</w:t>
      </w:r>
    </w:p>
    <w:p w:rsidR="009C2CFC" w:rsidRDefault="009C2CFC">
      <w:pPr>
        <w:pStyle w:val="p"/>
      </w:pPr>
    </w:p>
    <w:p w:rsidR="009C2CFC" w:rsidRDefault="00383ACE" w:rsidP="004739D8">
      <w:pPr>
        <w:pStyle w:val="justify"/>
        <w:numPr>
          <w:ilvl w:val="1"/>
          <w:numId w:val="22"/>
        </w:numPr>
      </w:pPr>
      <w:r>
        <w:t>Koncesję na prowadzenie działalności gospodarczej Wykonawcy w zakresie obrotu paliwami płynnymi, wydaną zgodnie z przepisami ustawy z dnia 10 kwietnia 1997 roku Prawo energetyczne (Dz.U.2012.1059 ze zm.)</w:t>
      </w:r>
    </w:p>
    <w:p w:rsidR="009C2CFC" w:rsidRDefault="009C2CFC">
      <w:pPr>
        <w:pStyle w:val="p"/>
      </w:pPr>
    </w:p>
    <w:p w:rsidR="009C2CFC" w:rsidRDefault="009C2CFC">
      <w:pPr>
        <w:pStyle w:val="p"/>
      </w:pPr>
    </w:p>
    <w:p w:rsidR="009C2CFC" w:rsidRDefault="00383ACE">
      <w:pPr>
        <w:pStyle w:val="p"/>
      </w:pPr>
      <w:r>
        <w:rPr>
          <w:rStyle w:val="bold"/>
        </w:rPr>
        <w:t>8. OŚWIADCZENIA I DOKUMENTY POŚWIADCZAJĄCE BRAK PODSTAW DO WYKLUCZENIA WYKONAWCY Z POSTĘPOWANIA O UDZIELENIE ZAMÓWIENIA PUBLICZNEGO</w:t>
      </w:r>
    </w:p>
    <w:p w:rsidR="009C2CFC" w:rsidRDefault="009C2CFC">
      <w:pPr>
        <w:pStyle w:val="p"/>
      </w:pPr>
    </w:p>
    <w:p w:rsidR="009C2CFC" w:rsidRDefault="00383ACE">
      <w:pPr>
        <w:pStyle w:val="justify"/>
      </w:pPr>
      <w:r>
        <w:t>8.1. W celu poświadczenia, iż brak jest podstaw do wykluczenia wykonawcy z postępowania o udzielenie zamówienia w okolicznościach, o których mowa w art. 24 ustawy PZP, wykonawca zobowiązany jest złożyć:</w:t>
      </w:r>
    </w:p>
    <w:p w:rsidR="009C2CFC" w:rsidRDefault="009C2CFC">
      <w:pPr>
        <w:pStyle w:val="p"/>
      </w:pPr>
    </w:p>
    <w:p w:rsidR="009C2CFC" w:rsidRDefault="00383ACE">
      <w:pPr>
        <w:pStyle w:val="justify"/>
        <w:numPr>
          <w:ilvl w:val="0"/>
          <w:numId w:val="12"/>
        </w:numPr>
      </w:pPr>
      <w:r>
        <w:t>oświadczenie o braku podstaw do wykluczenia</w:t>
      </w:r>
    </w:p>
    <w:p w:rsidR="009C2CFC" w:rsidRDefault="009C2CFC">
      <w:pPr>
        <w:pStyle w:val="p"/>
      </w:pPr>
    </w:p>
    <w:p w:rsidR="009C2CFC" w:rsidRDefault="009C2CFC">
      <w:pPr>
        <w:pStyle w:val="p"/>
      </w:pPr>
    </w:p>
    <w:p w:rsidR="009C2CFC" w:rsidRDefault="00383ACE">
      <w:pPr>
        <w:pStyle w:val="justify"/>
        <w:numPr>
          <w:ilvl w:val="0"/>
          <w:numId w:val="12"/>
        </w:numPr>
      </w:pPr>
      <w:r>
        <w:t>listę podmiotów należących do tej samej grupy kapitałowej, o której mowa w art. 24 ust. 2 pkt 5 ustawy PZP, albo informację o tym, że nie należy do grupy kapitałowej</w:t>
      </w:r>
    </w:p>
    <w:p w:rsidR="009C2CFC" w:rsidRDefault="009C2CFC">
      <w:pPr>
        <w:pStyle w:val="p"/>
      </w:pPr>
    </w:p>
    <w:p w:rsidR="009C2CFC" w:rsidRDefault="00383ACE">
      <w:pPr>
        <w:pStyle w:val="justify"/>
      </w:pPr>
      <w:r>
        <w:t>Jeżeli w kraju miejsca zamieszkania osoby lub w kraju, w którym wykonawca ma siedzibę lub miejsce zamieszkania, nie wydaje się dokumentów, o których mowa w ust. 1, zastępuje się je dokumentem zawierającym oświadczenie, w którym określa się także osoby uprawnione do reprezentacji wykonawcy, złożone przed właściwym organem sądowym, administracyjnym albo organem samorządu zawodowego lub gospodarczego odpowiednio kraju miejsca zamieszkania osoby lub kraju, w którym wykonawca ma siedzibę lub miejsce zamieszkania, lub przed notariuszem.</w:t>
      </w:r>
    </w:p>
    <w:p w:rsidR="009C2CFC" w:rsidRDefault="009C2CFC">
      <w:pPr>
        <w:pStyle w:val="p"/>
      </w:pPr>
    </w:p>
    <w:p w:rsidR="009C2CFC" w:rsidRDefault="00383ACE">
      <w:pPr>
        <w:pStyle w:val="justify"/>
      </w:pPr>
      <w:r>
        <w:t>Wskazane dokumenty mogą być doręczone w formie oryginałów lub kserokopii poświadczonych za zgodność z oryginałem przez wykonawcę. Zamawiający może zażądać przedstawienia oryginałów lub notarialnie potwierdzonych kopii dokumentów w sytuacjach wskazanych w Rozporządzeniu.</w:t>
      </w:r>
    </w:p>
    <w:p w:rsidR="009C2CFC" w:rsidRDefault="009C2CFC">
      <w:pPr>
        <w:pStyle w:val="p"/>
      </w:pPr>
    </w:p>
    <w:p w:rsidR="009C2CFC" w:rsidRDefault="00383ACE">
      <w:pPr>
        <w:pStyle w:val="justify"/>
      </w:pPr>
      <w:r>
        <w:t xml:space="preserve">Ocena zostanie dokonana według formuły: </w:t>
      </w:r>
      <w:r>
        <w:rPr>
          <w:rStyle w:val="bold"/>
        </w:rPr>
        <w:t>SPEŁNIA / NIE SPEŁNIA</w:t>
      </w:r>
      <w:r>
        <w:t>, na podstawie złożonych przez wykonawcę oświadczeń i dokumentów.</w:t>
      </w:r>
    </w:p>
    <w:p w:rsidR="009C2CFC" w:rsidRDefault="009C2CFC">
      <w:pPr>
        <w:pStyle w:val="p"/>
      </w:pPr>
    </w:p>
    <w:p w:rsidR="009C2CFC" w:rsidRDefault="00383ACE">
      <w:pPr>
        <w:pStyle w:val="p"/>
      </w:pPr>
      <w:bookmarkStart w:id="0" w:name="_GoBack"/>
      <w:bookmarkEnd w:id="0"/>
      <w:r>
        <w:rPr>
          <w:rStyle w:val="bold"/>
        </w:rPr>
        <w:t>9. SPOSÓB POROZUMIEWANIA SIĘ Z ZAMAWIAJĄCYM</w:t>
      </w:r>
    </w:p>
    <w:p w:rsidR="009C2CFC" w:rsidRDefault="009C2CFC">
      <w:pPr>
        <w:pStyle w:val="p"/>
      </w:pPr>
    </w:p>
    <w:p w:rsidR="009C2CFC" w:rsidRDefault="00383ACE">
      <w:pPr>
        <w:pStyle w:val="justify"/>
      </w:pPr>
      <w:r>
        <w:t>9.1. Wyjaśnienia dotyczące Specyfikacji Istotnych Warunków Zamówienia udzielane będą z zachowaniem zasad określonych w ustawie PZP (art. 38).</w:t>
      </w:r>
    </w:p>
    <w:p w:rsidR="009C2CFC" w:rsidRDefault="00383ACE">
      <w:pPr>
        <w:pStyle w:val="justify"/>
      </w:pPr>
      <w:r>
        <w:t>9.2. W niniejszym postępowaniu wszelkie oświadczenia, wnioski, zawiadomienia, wezwania oraz informacje Zamawiający i wykonawcy przekazują pisemnie, faksem, drogą elektroniczną.</w:t>
      </w:r>
    </w:p>
    <w:p w:rsidR="009C2CFC" w:rsidRDefault="00383ACE">
      <w:pPr>
        <w:pStyle w:val="justify"/>
      </w:pPr>
      <w:r>
        <w:t>9.3. Wybrany sposób przekazywania oświadczeń, wniosków, zawiadomień wezwań oraz informacji nie może ograniczać konkurencji; zawsze dopuszczalna jest forma pisemna, z zastrzeżeniem wyjątków przewidzianych w ustawie PZP.</w:t>
      </w:r>
    </w:p>
    <w:p w:rsidR="009C2CFC" w:rsidRDefault="00383ACE">
      <w:pPr>
        <w:pStyle w:val="justify"/>
      </w:pPr>
      <w:r>
        <w:t>9.4. Osoby uprawnione do kontaktu z wykonawcami:</w:t>
      </w:r>
    </w:p>
    <w:p w:rsidR="009C2CFC" w:rsidRDefault="009C2CFC">
      <w:pPr>
        <w:pStyle w:val="p"/>
      </w:pPr>
    </w:p>
    <w:p w:rsidR="009C2CFC" w:rsidRDefault="00383ACE">
      <w:pPr>
        <w:pStyle w:val="justify"/>
        <w:numPr>
          <w:ilvl w:val="0"/>
          <w:numId w:val="16"/>
        </w:numPr>
      </w:pPr>
      <w:r>
        <w:rPr>
          <w:rStyle w:val="bold"/>
        </w:rPr>
        <w:t xml:space="preserve">Włodzimierz </w:t>
      </w:r>
      <w:proofErr w:type="spellStart"/>
      <w:r>
        <w:rPr>
          <w:rStyle w:val="bold"/>
        </w:rPr>
        <w:t>Fonrobert</w:t>
      </w:r>
      <w:proofErr w:type="spellEnd"/>
    </w:p>
    <w:p w:rsidR="009C2CFC" w:rsidRDefault="009C2CFC">
      <w:pPr>
        <w:pStyle w:val="p"/>
      </w:pPr>
    </w:p>
    <w:p w:rsidR="009C2CFC" w:rsidRDefault="00383ACE">
      <w:pPr>
        <w:pStyle w:val="justify"/>
        <w:numPr>
          <w:ilvl w:val="0"/>
          <w:numId w:val="16"/>
        </w:numPr>
      </w:pPr>
      <w:r>
        <w:rPr>
          <w:rStyle w:val="bold"/>
        </w:rPr>
        <w:t xml:space="preserve">Paweł </w:t>
      </w:r>
      <w:proofErr w:type="spellStart"/>
      <w:r>
        <w:rPr>
          <w:rStyle w:val="bold"/>
        </w:rPr>
        <w:t>Sendrowski</w:t>
      </w:r>
      <w:proofErr w:type="spellEnd"/>
    </w:p>
    <w:p w:rsidR="009C2CFC" w:rsidRDefault="009C2CFC">
      <w:pPr>
        <w:pStyle w:val="p"/>
      </w:pPr>
    </w:p>
    <w:p w:rsidR="009C2CFC" w:rsidRDefault="009C2CFC">
      <w:pPr>
        <w:pStyle w:val="p"/>
      </w:pPr>
    </w:p>
    <w:p w:rsidR="009C2CFC" w:rsidRDefault="00383ACE">
      <w:pPr>
        <w:pStyle w:val="p"/>
      </w:pPr>
      <w:r>
        <w:rPr>
          <w:rStyle w:val="bold"/>
        </w:rPr>
        <w:t>10. TERMIN ZWIĄZANIA OFERTĄ</w:t>
      </w:r>
    </w:p>
    <w:p w:rsidR="009C2CFC" w:rsidRDefault="009C2CFC">
      <w:pPr>
        <w:pStyle w:val="p"/>
      </w:pPr>
    </w:p>
    <w:p w:rsidR="009C2CFC" w:rsidRDefault="00383ACE">
      <w:pPr>
        <w:pStyle w:val="justify"/>
      </w:pPr>
      <w:r>
        <w:t>10.1. Wykonawca pozostaje związany ofertą przez okres 30 dni.</w:t>
      </w:r>
    </w:p>
    <w:p w:rsidR="009C2CFC" w:rsidRDefault="00383ACE">
      <w:pPr>
        <w:pStyle w:val="justify"/>
      </w:pPr>
      <w:r>
        <w:t>10.2. Bieg terminu związania ofertą rozpoczyna się wraz z upływem terminu składania ofert.</w:t>
      </w:r>
    </w:p>
    <w:p w:rsidR="009C2CFC" w:rsidRDefault="00383ACE">
      <w:pPr>
        <w:pStyle w:val="justify"/>
      </w:pPr>
      <w:r>
        <w:t>10.3. Co najmniej na 3 dni przed upływem terminu związania ofertą Zamawiający może tylko raz zwrócić się do wykonawców o wyrażenie zgody na przedłużenie tego terminu o oznaczony okres, nie dłuższy jednak niż 60 dni.</w:t>
      </w:r>
    </w:p>
    <w:p w:rsidR="009C2CFC" w:rsidRDefault="00383ACE">
      <w:pPr>
        <w:pStyle w:val="justify"/>
      </w:pPr>
      <w:r>
        <w:t>10.4. 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9C2CFC" w:rsidRDefault="009C2CFC">
      <w:pPr>
        <w:pStyle w:val="p"/>
      </w:pPr>
    </w:p>
    <w:p w:rsidR="009C2CFC" w:rsidRDefault="009C2CFC">
      <w:pPr>
        <w:pStyle w:val="p"/>
      </w:pPr>
    </w:p>
    <w:p w:rsidR="009C2CFC" w:rsidRDefault="00383ACE">
      <w:pPr>
        <w:pStyle w:val="p"/>
      </w:pPr>
      <w:r>
        <w:rPr>
          <w:rStyle w:val="bold"/>
        </w:rPr>
        <w:t>11. OPIS SPOSOBU PRZYGOTOWYWANIA OFERT</w:t>
      </w:r>
    </w:p>
    <w:p w:rsidR="009C2CFC" w:rsidRDefault="009C2CFC">
      <w:pPr>
        <w:pStyle w:val="p"/>
      </w:pPr>
    </w:p>
    <w:p w:rsidR="009C2CFC" w:rsidRDefault="00383ACE">
      <w:pPr>
        <w:pStyle w:val="justify"/>
      </w:pPr>
      <w:r>
        <w:t>11.1. Wykonawca może złożyć tylko jedną ofertę.</w:t>
      </w:r>
    </w:p>
    <w:p w:rsidR="009C2CFC" w:rsidRDefault="00383ACE">
      <w:pPr>
        <w:pStyle w:val="justify"/>
      </w:pPr>
      <w:r>
        <w:t>11.2. 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w:t>
      </w:r>
    </w:p>
    <w:p w:rsidR="009C2CFC" w:rsidRDefault="00383ACE">
      <w:pPr>
        <w:pStyle w:val="justify"/>
      </w:pPr>
      <w:r>
        <w:t>11.3. Oferta wraz ze stanowiącymi jej integralną część załącznikami musi być sporządzona przez wykonawcę ściśle według postanowień SIWZ.</w:t>
      </w:r>
    </w:p>
    <w:p w:rsidR="009C2CFC" w:rsidRDefault="00383ACE">
      <w:pPr>
        <w:pStyle w:val="justify"/>
      </w:pPr>
      <w:r>
        <w:t>11.4. Oferta musi być sporządzona według wzoru formularza oferty stanowiącego załącznik do SIWZ.</w:t>
      </w:r>
    </w:p>
    <w:p w:rsidR="009C2CFC" w:rsidRDefault="00383ACE">
      <w:pPr>
        <w:pStyle w:val="justify"/>
      </w:pPr>
      <w:r>
        <w:t>11.5. Oferta musi być sporządzona w języku polskim, na komputerze, maszynie do pisania lub ręcznie długopisem bądź niezmywalnym atramentem. Dokumenty sporządzone w języku obcym muszą być złożone wraz z tłumaczeniem na język polski.</w:t>
      </w:r>
    </w:p>
    <w:p w:rsidR="009C2CFC" w:rsidRDefault="00383ACE">
      <w:pPr>
        <w:pStyle w:val="justify"/>
      </w:pPr>
      <w:r>
        <w:t>11.6.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wskazanych przez Zamawiającego (formularz oferty, oświadczenia) podpis powinien być czytelny (imię i nazwisko). Pozostałe strony mogą być parafowane.</w:t>
      </w:r>
    </w:p>
    <w:p w:rsidR="009C2CFC" w:rsidRDefault="00383ACE">
      <w:pPr>
        <w:pStyle w:val="justify"/>
      </w:pPr>
      <w:r>
        <w:t>11.7. Wszelkie poprawki lub zmiany w tekście oferty muszą być parafowane przez osobę (osoby) podpisujące ofertę i opatrzone datami ich dokonania.</w:t>
      </w:r>
    </w:p>
    <w:p w:rsidR="009C2CFC" w:rsidRDefault="00383ACE">
      <w:pPr>
        <w:pStyle w:val="justify"/>
      </w:pPr>
      <w:r>
        <w:t>11.8. Wykonawca jest zobowiązany wskazać w ofercie części zamówienia, które zamierza powierzyć podwykonawcom.</w:t>
      </w:r>
    </w:p>
    <w:p w:rsidR="009C2CFC" w:rsidRDefault="00383ACE">
      <w:pPr>
        <w:pStyle w:val="justify"/>
      </w:pPr>
      <w:r>
        <w:t>11.9. Do oferty wykonawca, poza dokumentami wskazanymi w punkcie 7 SIWZ oraz 8 SIWZ, załącza:</w:t>
      </w:r>
    </w:p>
    <w:p w:rsidR="009C2CFC" w:rsidRDefault="009C2CFC">
      <w:pPr>
        <w:pStyle w:val="p"/>
      </w:pPr>
    </w:p>
    <w:p w:rsidR="009C2CFC" w:rsidRDefault="00383ACE">
      <w:pPr>
        <w:pStyle w:val="justify"/>
        <w:numPr>
          <w:ilvl w:val="0"/>
          <w:numId w:val="17"/>
        </w:numPr>
      </w:pPr>
      <w:r>
        <w:t>odpowiednie pełnomocnictwa wraz z dokumentem potwierdzającym umocowanie do udzielania pełnomocnictw</w:t>
      </w:r>
    </w:p>
    <w:p w:rsidR="009C2CFC" w:rsidRDefault="00383ACE">
      <w:pPr>
        <w:pStyle w:val="justify"/>
        <w:numPr>
          <w:ilvl w:val="0"/>
          <w:numId w:val="17"/>
        </w:numPr>
      </w:pPr>
      <w:r>
        <w:t>oświadczenie wskazujące część zamówienia, której wykonanie wykonawca powierzy podwykonawcom</w:t>
      </w:r>
    </w:p>
    <w:p w:rsidR="009C2CFC" w:rsidRDefault="009C2CFC">
      <w:pPr>
        <w:pStyle w:val="p"/>
      </w:pPr>
    </w:p>
    <w:p w:rsidR="009C2CFC" w:rsidRDefault="00383ACE">
      <w:pPr>
        <w:pStyle w:val="justify"/>
      </w:pPr>
      <w:r>
        <w:t>11.10. Wykonawca zamieszcza ofertę w dwóch kopertach oznaczonych nazwą i adresem Zamawiającego oraz opisanych w następujący sposób:</w:t>
      </w:r>
    </w:p>
    <w:p w:rsidR="009C2CFC" w:rsidRDefault="009C2CFC">
      <w:pPr>
        <w:pStyle w:val="p"/>
      </w:pPr>
    </w:p>
    <w:p w:rsidR="009C2CFC" w:rsidRDefault="00383ACE">
      <w:pPr>
        <w:pStyle w:val="center"/>
      </w:pPr>
      <w:r>
        <w:rPr>
          <w:rStyle w:val="bold"/>
        </w:rPr>
        <w:t>„Oferta w postępowaniu: Dostawa oleju opałowego, oleju napędowego i benzyny bezołowiowej dla Ogrodu Zoologicznego w Poznaniu w roku 2015, NIE OTWIERAĆ przed dniem 11.12.2014 roku, godz. 10:15”.</w:t>
      </w:r>
    </w:p>
    <w:p w:rsidR="009C2CFC" w:rsidRDefault="009C2CFC">
      <w:pPr>
        <w:pStyle w:val="p"/>
      </w:pPr>
    </w:p>
    <w:p w:rsidR="009C2CFC" w:rsidRDefault="00383ACE">
      <w:pPr>
        <w:pStyle w:val="justify"/>
      </w:pPr>
      <w:r>
        <w:t>11.11. Na wewnętrznej kopercie należy podać nazwę i adres wykonawcy, by umożliwić zwrot nieotwartej oferty w przypadku dostarczenia jej Zamawiającemu po terminie.</w:t>
      </w:r>
    </w:p>
    <w:p w:rsidR="009C2CFC" w:rsidRDefault="00383ACE">
      <w:pPr>
        <w:pStyle w:val="justify"/>
      </w:pPr>
      <w:r>
        <w:t>11.12.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opisane w sposób wskazany w pkt. 11.10. oraz dodatkowo oznaczone słowami „ZMIANA” lub „WYCOFANIE”.</w:t>
      </w:r>
    </w:p>
    <w:p w:rsidR="009C2CFC" w:rsidRDefault="00383ACE">
      <w:pPr>
        <w:pStyle w:val="justify"/>
      </w:pPr>
      <w:r>
        <w:t>11.13. Zamawiający odrzuci ofertę, jeżeli wystąpią okoliczności wskazane w art. 89 ust. 1 ustawy PZP.</w:t>
      </w:r>
    </w:p>
    <w:p w:rsidR="009C2CFC" w:rsidRDefault="00383ACE">
      <w:pPr>
        <w:pStyle w:val="justify"/>
      </w:pPr>
      <w:r>
        <w:t>11.14.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oraz wykazał, że stanowią one tajemnicę przedsiębiorstwa. Wykonawca nie może zastrzec informacji, o których mowa w art. 86 ust. 4 ustawy PZP. Wykonawca ma obowiązek informacje stanowiące tajemnicę jego przedsiębiorstwa oznaczyć klauzulą: „Nie udostępniać. Informacje stanowią tajemnicę przedsiębiorstwa”.</w:t>
      </w:r>
    </w:p>
    <w:p w:rsidR="009C2CFC" w:rsidRDefault="009C2CFC">
      <w:pPr>
        <w:pStyle w:val="p"/>
      </w:pPr>
    </w:p>
    <w:p w:rsidR="009C2CFC" w:rsidRDefault="009C2CFC">
      <w:pPr>
        <w:pStyle w:val="p"/>
      </w:pPr>
    </w:p>
    <w:p w:rsidR="009C2CFC" w:rsidRDefault="00383ACE">
      <w:pPr>
        <w:pStyle w:val="p"/>
      </w:pPr>
      <w:r>
        <w:rPr>
          <w:rStyle w:val="bold"/>
        </w:rPr>
        <w:t>12. MIEJSCE ORAZ TERMIN SKŁADANIA I OTWARCIA OFERT</w:t>
      </w:r>
    </w:p>
    <w:p w:rsidR="009C2CFC" w:rsidRDefault="009C2CFC">
      <w:pPr>
        <w:pStyle w:val="p"/>
      </w:pPr>
    </w:p>
    <w:p w:rsidR="009C2CFC" w:rsidRDefault="00383ACE">
      <w:pPr>
        <w:pStyle w:val="justify"/>
      </w:pPr>
      <w:r>
        <w:t xml:space="preserve">12.1. Oferty należy składać do </w:t>
      </w:r>
      <w:r>
        <w:rPr>
          <w:rStyle w:val="bold"/>
        </w:rPr>
        <w:t>dnia 11.12.2014 roku, do godz. 10:00</w:t>
      </w:r>
      <w:r>
        <w:t xml:space="preserve"> w siedzibie Zamawiającego (adres: Browarna 25, 61-063 Poznań, Polska). Oferty otrzymane przez Zamawiającego po terminie składania ofert zostaną zwrócone wykonawcom bez ich otwierania, zgodnie z art. 84 ust. 2 ustawy PZP.</w:t>
      </w:r>
    </w:p>
    <w:p w:rsidR="009C2CFC" w:rsidRDefault="00383ACE">
      <w:pPr>
        <w:pStyle w:val="justify"/>
      </w:pPr>
      <w:r>
        <w:t xml:space="preserve">12.2. Otwarcie ofert nastąpi w </w:t>
      </w:r>
      <w:r>
        <w:rPr>
          <w:rStyle w:val="bold"/>
        </w:rPr>
        <w:t>dniu 11.12.2014 roku, o godz. 10:15</w:t>
      </w:r>
      <w:r>
        <w:t xml:space="preserve"> w siedzibie Zamawiającego.</w:t>
      </w:r>
    </w:p>
    <w:p w:rsidR="009C2CFC" w:rsidRDefault="009C2CFC">
      <w:pPr>
        <w:pStyle w:val="p"/>
      </w:pPr>
    </w:p>
    <w:p w:rsidR="009C2CFC" w:rsidRDefault="009C2CFC">
      <w:pPr>
        <w:pStyle w:val="p"/>
      </w:pPr>
    </w:p>
    <w:p w:rsidR="009C2CFC" w:rsidRDefault="00383ACE">
      <w:pPr>
        <w:pStyle w:val="p"/>
      </w:pPr>
      <w:r>
        <w:rPr>
          <w:rStyle w:val="bold"/>
        </w:rPr>
        <w:t>13. OPIS SPOSOBU OBLICZANIA CENY</w:t>
      </w:r>
    </w:p>
    <w:p w:rsidR="009C2CFC" w:rsidRDefault="009C2CFC">
      <w:pPr>
        <w:pStyle w:val="p"/>
      </w:pPr>
    </w:p>
    <w:p w:rsidR="00B70CD4" w:rsidRPr="00C504C9" w:rsidRDefault="007F5127" w:rsidP="00B70CD4">
      <w:pPr>
        <w:pStyle w:val="Nagwek2"/>
      </w:pPr>
      <w:r>
        <w:t>13</w:t>
      </w:r>
      <w:r w:rsidR="00B70CD4" w:rsidRPr="00C504C9">
        <w:t>.1</w:t>
      </w:r>
      <w:r w:rsidR="00B70CD4" w:rsidRPr="00C504C9">
        <w:tab/>
        <w:t xml:space="preserve">Zamawiający będzie brał pod uwagę </w:t>
      </w:r>
      <w:r w:rsidR="00B70CD4" w:rsidRPr="00C504C9">
        <w:rPr>
          <w:u w:val="single"/>
        </w:rPr>
        <w:t>cenę brutto</w:t>
      </w:r>
      <w:r w:rsidR="00B70CD4" w:rsidRPr="00C504C9">
        <w:t xml:space="preserve"> za wykonanie przedmiotu niniejszego zamówienia. Cena brutto stanowi iloczyn szacowanej przez Zamawiającego ilości zamówionego oleju </w:t>
      </w:r>
      <w:r w:rsidR="00B70CD4">
        <w:t xml:space="preserve">opałowego lub oleju </w:t>
      </w:r>
      <w:r w:rsidR="00B70CD4" w:rsidRPr="00C504C9">
        <w:t xml:space="preserve">napędowego lub benzyny bezołowiowej Pb 95 oraz ceny jednostkowej brutto 1 litra odpowiednio: </w:t>
      </w:r>
      <w:r w:rsidR="00B70CD4">
        <w:t xml:space="preserve">oleju opałowego, </w:t>
      </w:r>
      <w:r w:rsidR="00B70CD4" w:rsidRPr="00C504C9">
        <w:t>oleju napędowego lub benzyny bezołowiowej PB 95, która będzie obliczona w następujący sposób:</w:t>
      </w:r>
    </w:p>
    <w:p w:rsidR="00B70CD4" w:rsidRDefault="00B70CD4" w:rsidP="00B70CD4">
      <w:pPr>
        <w:pStyle w:val="Nagwek2"/>
      </w:pPr>
    </w:p>
    <w:p w:rsidR="007F5127" w:rsidRPr="0004556C" w:rsidRDefault="007F5127" w:rsidP="00B70CD4">
      <w:pPr>
        <w:pStyle w:val="Nagwek2"/>
      </w:pPr>
    </w:p>
    <w:p w:rsidR="00B70CD4" w:rsidRPr="0004556C" w:rsidRDefault="00B70CD4" w:rsidP="00B70CD4">
      <w:pPr>
        <w:pStyle w:val="Bezodstpw"/>
        <w:rPr>
          <w:rFonts w:ascii="Arial Narrow" w:hAnsi="Arial Narrow"/>
          <w:b/>
        </w:rPr>
      </w:pPr>
      <w:r w:rsidRPr="0004556C">
        <w:rPr>
          <w:rFonts w:ascii="Arial Narrow" w:hAnsi="Arial Narrow"/>
          <w:b/>
        </w:rPr>
        <w:t xml:space="preserve">   C</w:t>
      </w:r>
    </w:p>
    <w:p w:rsidR="00B70CD4" w:rsidRPr="0004556C" w:rsidRDefault="00B70CD4" w:rsidP="00B70CD4">
      <w:pPr>
        <w:pStyle w:val="Bezodstpw"/>
        <w:rPr>
          <w:rFonts w:ascii="Arial Narrow" w:hAnsi="Arial Narrow"/>
          <w:b/>
        </w:rPr>
      </w:pPr>
      <w:r>
        <w:rPr>
          <w:rFonts w:ascii="Arial Narrow" w:hAnsi="Arial Narrow"/>
          <w:b/>
        </w:rPr>
        <w:t xml:space="preserve"> —— + M _ _ , _ _ % + 23</w:t>
      </w:r>
      <w:r w:rsidRPr="0004556C">
        <w:rPr>
          <w:rFonts w:ascii="Arial Narrow" w:hAnsi="Arial Narrow"/>
          <w:b/>
        </w:rPr>
        <w:t xml:space="preserve"> % VAT = …….. zł (c</w:t>
      </w:r>
      <w:r>
        <w:rPr>
          <w:rFonts w:ascii="Arial Narrow" w:hAnsi="Arial Narrow"/>
          <w:b/>
        </w:rPr>
        <w:t xml:space="preserve">ena brutto 1 litra odpowiednio: </w:t>
      </w:r>
      <w:r w:rsidRPr="0004556C">
        <w:rPr>
          <w:rFonts w:ascii="Arial Narrow" w:hAnsi="Arial Narrow"/>
          <w:b/>
        </w:rPr>
        <w:t>oleju napędowego,</w:t>
      </w:r>
    </w:p>
    <w:p w:rsidR="00B70CD4" w:rsidRDefault="00B70CD4" w:rsidP="00B70CD4">
      <w:pPr>
        <w:pStyle w:val="Bezodstpw"/>
        <w:rPr>
          <w:rFonts w:ascii="Arial Narrow" w:hAnsi="Arial Narrow"/>
          <w:b/>
        </w:rPr>
      </w:pPr>
      <w:r w:rsidRPr="0004556C">
        <w:rPr>
          <w:rFonts w:ascii="Arial Narrow" w:hAnsi="Arial Narrow"/>
          <w:b/>
        </w:rPr>
        <w:t>1000</w:t>
      </w:r>
      <w:r w:rsidRPr="0004556C">
        <w:rPr>
          <w:rFonts w:ascii="Arial Narrow" w:hAnsi="Arial Narrow"/>
          <w:b/>
        </w:rPr>
        <w:tab/>
      </w:r>
      <w:r w:rsidRPr="0004556C">
        <w:rPr>
          <w:rFonts w:ascii="Arial Narrow" w:hAnsi="Arial Narrow"/>
          <w:b/>
        </w:rPr>
        <w:tab/>
      </w:r>
      <w:r w:rsidRPr="0004556C">
        <w:rPr>
          <w:rFonts w:ascii="Arial Narrow" w:hAnsi="Arial Narrow"/>
          <w:b/>
        </w:rPr>
        <w:tab/>
      </w:r>
      <w:r w:rsidRPr="0004556C">
        <w:rPr>
          <w:rFonts w:ascii="Arial Narrow" w:hAnsi="Arial Narrow"/>
          <w:b/>
        </w:rPr>
        <w:tab/>
      </w:r>
      <w:r w:rsidRPr="0004556C">
        <w:rPr>
          <w:rFonts w:ascii="Arial Narrow" w:hAnsi="Arial Narrow"/>
          <w:b/>
        </w:rPr>
        <w:tab/>
      </w:r>
      <w:r w:rsidRPr="0004556C">
        <w:rPr>
          <w:rFonts w:ascii="Arial Narrow" w:hAnsi="Arial Narrow"/>
          <w:b/>
        </w:rPr>
        <w:tab/>
      </w:r>
      <w:r w:rsidRPr="0004556C">
        <w:rPr>
          <w:rFonts w:ascii="Arial Narrow" w:hAnsi="Arial Narrow"/>
          <w:b/>
        </w:rPr>
        <w:tab/>
      </w:r>
      <w:r w:rsidRPr="0004556C">
        <w:rPr>
          <w:rFonts w:ascii="Arial Narrow" w:hAnsi="Arial Narrow"/>
          <w:b/>
        </w:rPr>
        <w:tab/>
      </w:r>
      <w:r w:rsidRPr="0004556C">
        <w:rPr>
          <w:rFonts w:ascii="Arial Narrow" w:hAnsi="Arial Narrow"/>
          <w:b/>
        </w:rPr>
        <w:tab/>
      </w:r>
      <w:r>
        <w:rPr>
          <w:rFonts w:ascii="Arial Narrow" w:hAnsi="Arial Narrow"/>
          <w:b/>
        </w:rPr>
        <w:t xml:space="preserve"> </w:t>
      </w:r>
      <w:r w:rsidRPr="0004556C">
        <w:rPr>
          <w:rFonts w:ascii="Arial Narrow" w:hAnsi="Arial Narrow"/>
          <w:b/>
        </w:rPr>
        <w:t>benzyny bezołowiowej Pb 95</w:t>
      </w:r>
      <w:r>
        <w:rPr>
          <w:rFonts w:ascii="Arial Narrow" w:hAnsi="Arial Narrow"/>
          <w:b/>
        </w:rPr>
        <w:t xml:space="preserve">, </w:t>
      </w:r>
    </w:p>
    <w:p w:rsidR="00B70CD4" w:rsidRPr="0004556C" w:rsidRDefault="00B70CD4" w:rsidP="00B70CD4">
      <w:pPr>
        <w:pStyle w:val="Bezodstpw"/>
        <w:rPr>
          <w:rFonts w:ascii="Arial Narrow" w:hAnsi="Arial Narrow"/>
          <w:b/>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t xml:space="preserve"> oleju opałowego</w:t>
      </w:r>
      <w:r w:rsidRPr="0004556C">
        <w:rPr>
          <w:rFonts w:ascii="Arial Narrow" w:hAnsi="Arial Narrow"/>
          <w:b/>
        </w:rPr>
        <w:t>)</w:t>
      </w:r>
    </w:p>
    <w:p w:rsidR="00B70CD4" w:rsidRPr="0004556C" w:rsidRDefault="00B70CD4" w:rsidP="00B70CD4">
      <w:pPr>
        <w:pStyle w:val="Bezodstpw"/>
        <w:ind w:left="5664" w:firstLine="708"/>
        <w:rPr>
          <w:rFonts w:ascii="Arial Narrow" w:hAnsi="Arial Narrow"/>
          <w:b/>
        </w:rPr>
      </w:pPr>
      <w:r w:rsidRPr="0004556C">
        <w:rPr>
          <w:rFonts w:ascii="Arial Narrow" w:hAnsi="Arial Narrow"/>
          <w:b/>
        </w:rPr>
        <w:tab/>
      </w:r>
      <w:r w:rsidRPr="0004556C">
        <w:rPr>
          <w:rFonts w:ascii="Arial Narrow" w:hAnsi="Arial Narrow"/>
          <w:b/>
        </w:rPr>
        <w:tab/>
      </w:r>
      <w:r w:rsidRPr="0004556C">
        <w:rPr>
          <w:rFonts w:ascii="Arial Narrow" w:hAnsi="Arial Narrow"/>
          <w:b/>
        </w:rPr>
        <w:tab/>
      </w:r>
    </w:p>
    <w:p w:rsidR="00B70CD4" w:rsidRPr="0004556C" w:rsidRDefault="00B70CD4" w:rsidP="00B70CD4">
      <w:pPr>
        <w:pStyle w:val="Bezodstpw"/>
        <w:ind w:firstLine="705"/>
        <w:rPr>
          <w:rFonts w:ascii="Arial Narrow" w:hAnsi="Arial Narrow"/>
        </w:rPr>
      </w:pPr>
      <w:r w:rsidRPr="0004556C">
        <w:rPr>
          <w:rFonts w:ascii="Arial Narrow" w:hAnsi="Arial Narrow"/>
        </w:rPr>
        <w:t>gdzie:</w:t>
      </w:r>
    </w:p>
    <w:p w:rsidR="00B70CD4" w:rsidRPr="0004556C" w:rsidRDefault="00B70CD4" w:rsidP="00B70CD4">
      <w:pPr>
        <w:pStyle w:val="Bezodstpw"/>
        <w:rPr>
          <w:rFonts w:ascii="Arial Narrow" w:hAnsi="Arial Narrow"/>
        </w:rPr>
      </w:pPr>
    </w:p>
    <w:p w:rsidR="00B70CD4" w:rsidRDefault="00B70CD4" w:rsidP="00B70CD4">
      <w:pPr>
        <w:pStyle w:val="Bezodstpw"/>
        <w:ind w:left="601" w:hanging="601"/>
        <w:jc w:val="both"/>
        <w:rPr>
          <w:rFonts w:ascii="Arial Narrow" w:hAnsi="Arial Narrow"/>
        </w:rPr>
      </w:pPr>
      <w:r w:rsidRPr="0004556C">
        <w:rPr>
          <w:rFonts w:ascii="Arial Narrow" w:hAnsi="Arial Narrow"/>
        </w:rPr>
        <w:t xml:space="preserve">C – </w:t>
      </w:r>
      <w:r w:rsidRPr="0004556C">
        <w:rPr>
          <w:rFonts w:ascii="Arial Narrow" w:hAnsi="Arial Narrow"/>
        </w:rPr>
        <w:tab/>
        <w:t xml:space="preserve">hurtowa cena netto 1 m³ odpowiednio: </w:t>
      </w:r>
      <w:r w:rsidRPr="00FC5E0F">
        <w:rPr>
          <w:rFonts w:ascii="Arial Narrow" w:hAnsi="Arial Narrow"/>
          <w:b/>
        </w:rPr>
        <w:t xml:space="preserve">Oleju Napędowego </w:t>
      </w:r>
      <w:proofErr w:type="spellStart"/>
      <w:r w:rsidRPr="00FC5E0F">
        <w:rPr>
          <w:rFonts w:ascii="Arial Narrow" w:hAnsi="Arial Narrow"/>
          <w:b/>
        </w:rPr>
        <w:t>Ekodiesel</w:t>
      </w:r>
      <w:proofErr w:type="spellEnd"/>
      <w:r w:rsidRPr="00FC5E0F">
        <w:rPr>
          <w:rFonts w:ascii="Arial Narrow" w:hAnsi="Arial Narrow"/>
        </w:rPr>
        <w:t xml:space="preserve">, </w:t>
      </w:r>
      <w:r w:rsidRPr="00FC5E0F">
        <w:rPr>
          <w:rFonts w:ascii="Arial Narrow" w:hAnsi="Arial Narrow"/>
          <w:b/>
        </w:rPr>
        <w:t xml:space="preserve">Benzyny Bezołowiowej 95 </w:t>
      </w:r>
      <w:proofErr w:type="spellStart"/>
      <w:r w:rsidRPr="00FC5E0F">
        <w:rPr>
          <w:rFonts w:ascii="Arial Narrow" w:hAnsi="Arial Narrow"/>
          <w:b/>
        </w:rPr>
        <w:t>Eurosuper</w:t>
      </w:r>
      <w:proofErr w:type="spellEnd"/>
      <w:r w:rsidRPr="00FC5E0F">
        <w:rPr>
          <w:rFonts w:ascii="Arial Narrow" w:hAnsi="Arial Narrow"/>
        </w:rPr>
        <w:t xml:space="preserve">, </w:t>
      </w:r>
      <w:r w:rsidRPr="00FC5E0F">
        <w:rPr>
          <w:rFonts w:ascii="Arial Narrow" w:hAnsi="Arial Narrow"/>
          <w:b/>
        </w:rPr>
        <w:t xml:space="preserve">Oleju Napędowego Grzewczego </w:t>
      </w:r>
      <w:proofErr w:type="spellStart"/>
      <w:r w:rsidRPr="00FC5E0F">
        <w:rPr>
          <w:rFonts w:ascii="Arial Narrow" w:hAnsi="Arial Narrow"/>
          <w:b/>
        </w:rPr>
        <w:t>Ekoterm</w:t>
      </w:r>
      <w:proofErr w:type="spellEnd"/>
      <w:r w:rsidRPr="00FC5E0F">
        <w:rPr>
          <w:rFonts w:ascii="Arial Narrow" w:hAnsi="Arial Narrow"/>
          <w:b/>
        </w:rPr>
        <w:t xml:space="preserve"> Plus</w:t>
      </w:r>
      <w:r w:rsidRPr="00FC5E0F">
        <w:rPr>
          <w:rFonts w:ascii="Arial Narrow" w:hAnsi="Arial Narrow"/>
        </w:rPr>
        <w:t xml:space="preserve"> obowiązująca w </w:t>
      </w:r>
      <w:r w:rsidRPr="00FC5E0F">
        <w:rPr>
          <w:rFonts w:ascii="Arial Narrow" w:hAnsi="Arial Narrow"/>
          <w:b/>
        </w:rPr>
        <w:t>PKN ORLEN S.A.</w:t>
      </w:r>
      <w:r w:rsidRPr="0004556C">
        <w:rPr>
          <w:rFonts w:ascii="Arial Narrow" w:hAnsi="Arial Narrow"/>
        </w:rPr>
        <w:t xml:space="preserve"> w dniu ogłoszenia o wszczęciu niniejszego postępowania o udzielenie zamówienia publicznego (informacja dostępna na stronie </w:t>
      </w:r>
      <w:hyperlink r:id="rId8" w:history="1">
        <w:r w:rsidRPr="0004556C">
          <w:rPr>
            <w:rStyle w:val="Hipercze"/>
            <w:rFonts w:ascii="Arial Narrow" w:hAnsi="Arial Narrow"/>
          </w:rPr>
          <w:t>www.orlen.pl</w:t>
        </w:r>
      </w:hyperlink>
      <w:r w:rsidRPr="0004556C">
        <w:rPr>
          <w:rFonts w:ascii="Arial Narrow" w:hAnsi="Arial Narrow"/>
        </w:rPr>
        <w:t xml:space="preserve">) </w:t>
      </w:r>
    </w:p>
    <w:p w:rsidR="00B70CD4" w:rsidRPr="003E7F42" w:rsidRDefault="00B70CD4" w:rsidP="00B70CD4">
      <w:pPr>
        <w:pStyle w:val="Bezodstpw"/>
        <w:ind w:left="601" w:hanging="601"/>
        <w:jc w:val="both"/>
        <w:rPr>
          <w:rFonts w:ascii="Arial Narrow" w:hAnsi="Arial Narrow"/>
        </w:rPr>
      </w:pPr>
      <w:r w:rsidRPr="003E7F42">
        <w:rPr>
          <w:rFonts w:ascii="Arial Narrow" w:hAnsi="Arial Narrow"/>
        </w:rPr>
        <w:t>M –</w:t>
      </w:r>
      <w:r w:rsidRPr="003E7F42">
        <w:rPr>
          <w:rFonts w:ascii="Arial Narrow" w:hAnsi="Arial Narrow"/>
        </w:rPr>
        <w:tab/>
        <w:t xml:space="preserve">zaoferowana przez Wykonawcę marża, rozumiana jako określona w % z dokładnością do dwóch miejsc po przecinku, różnica pomiędzy ceną detaliczną netto 1 litra odpowiednio: oleju </w:t>
      </w:r>
      <w:r>
        <w:rPr>
          <w:rFonts w:ascii="Arial Narrow" w:hAnsi="Arial Narrow"/>
        </w:rPr>
        <w:t xml:space="preserve">opałowego, oleju </w:t>
      </w:r>
      <w:r w:rsidRPr="003E7F42">
        <w:rPr>
          <w:rFonts w:ascii="Arial Narrow" w:hAnsi="Arial Narrow"/>
        </w:rPr>
        <w:t xml:space="preserve">napędowego, benzyny bezołowiowej PB 95, wyrażoną w złotych polskich, oferowaną przez Wykonawcę, a ceną hurtową netto 1 litra odpowiednio: </w:t>
      </w:r>
      <w:r w:rsidRPr="00FC5E0F">
        <w:rPr>
          <w:rFonts w:ascii="Arial Narrow" w:hAnsi="Arial Narrow"/>
          <w:b/>
        </w:rPr>
        <w:t xml:space="preserve">Oleju Napędowego </w:t>
      </w:r>
      <w:proofErr w:type="spellStart"/>
      <w:r w:rsidRPr="00FC5E0F">
        <w:rPr>
          <w:rFonts w:ascii="Arial Narrow" w:hAnsi="Arial Narrow"/>
          <w:b/>
        </w:rPr>
        <w:t>Ekodiesel</w:t>
      </w:r>
      <w:proofErr w:type="spellEnd"/>
      <w:r w:rsidRPr="00FC5E0F">
        <w:rPr>
          <w:rFonts w:ascii="Arial Narrow" w:hAnsi="Arial Narrow"/>
        </w:rPr>
        <w:t xml:space="preserve">, </w:t>
      </w:r>
      <w:r w:rsidRPr="00FC5E0F">
        <w:rPr>
          <w:rFonts w:ascii="Arial Narrow" w:hAnsi="Arial Narrow"/>
          <w:b/>
        </w:rPr>
        <w:t xml:space="preserve">Benzyny Bezołowiowej 95 </w:t>
      </w:r>
      <w:proofErr w:type="spellStart"/>
      <w:r w:rsidRPr="00FC5E0F">
        <w:rPr>
          <w:rFonts w:ascii="Arial Narrow" w:hAnsi="Arial Narrow"/>
          <w:b/>
        </w:rPr>
        <w:t>Eurosuper</w:t>
      </w:r>
      <w:proofErr w:type="spellEnd"/>
      <w:r w:rsidRPr="00FC5E0F">
        <w:rPr>
          <w:rFonts w:ascii="Arial Narrow" w:hAnsi="Arial Narrow"/>
        </w:rPr>
        <w:t>,</w:t>
      </w:r>
      <w:r w:rsidRPr="00FC5E0F">
        <w:rPr>
          <w:rFonts w:ascii="Arial Narrow" w:hAnsi="Arial Narrow"/>
          <w:b/>
        </w:rPr>
        <w:t xml:space="preserve"> Oleju Napędowego Grzewczego </w:t>
      </w:r>
      <w:proofErr w:type="spellStart"/>
      <w:r w:rsidRPr="00FC5E0F">
        <w:rPr>
          <w:rFonts w:ascii="Arial Narrow" w:hAnsi="Arial Narrow"/>
          <w:b/>
        </w:rPr>
        <w:t>Ekoterm</w:t>
      </w:r>
      <w:proofErr w:type="spellEnd"/>
      <w:r w:rsidRPr="00FC5E0F">
        <w:rPr>
          <w:rFonts w:ascii="Arial Narrow" w:hAnsi="Arial Narrow"/>
          <w:b/>
        </w:rPr>
        <w:t xml:space="preserve"> Plus</w:t>
      </w:r>
      <w:r w:rsidRPr="00FC5E0F">
        <w:rPr>
          <w:rFonts w:ascii="Arial Narrow" w:hAnsi="Arial Narrow"/>
        </w:rPr>
        <w:t xml:space="preserve"> wyrażoną w złotych polskich, obowiązującą w </w:t>
      </w:r>
      <w:r w:rsidRPr="00FC5E0F">
        <w:rPr>
          <w:rFonts w:ascii="Arial Narrow" w:hAnsi="Arial Narrow"/>
          <w:b/>
        </w:rPr>
        <w:t>PKN ORLEN S.A.</w:t>
      </w:r>
      <w:r w:rsidRPr="003E7F42">
        <w:rPr>
          <w:rFonts w:ascii="Arial Narrow" w:hAnsi="Arial Narrow"/>
        </w:rPr>
        <w:t xml:space="preserve"> w dniu ogłoszenia o wszczęciu niniejszego postępowania o udzielenie zamówienia publicznego</w:t>
      </w:r>
      <w:r w:rsidRPr="0004556C">
        <w:t>.</w:t>
      </w:r>
    </w:p>
    <w:p w:rsidR="00B70CD4" w:rsidRDefault="00B70CD4" w:rsidP="00B70CD4">
      <w:pPr>
        <w:pStyle w:val="Nagwek2"/>
      </w:pPr>
    </w:p>
    <w:p w:rsidR="00B70CD4" w:rsidRPr="0004556C" w:rsidRDefault="007F5127" w:rsidP="00B70CD4">
      <w:pPr>
        <w:pStyle w:val="Nagwek2"/>
        <w:rPr>
          <w:u w:val="single"/>
        </w:rPr>
      </w:pPr>
      <w:r>
        <w:t>13</w:t>
      </w:r>
      <w:r w:rsidR="00E90DE4">
        <w:t xml:space="preserve">.2 </w:t>
      </w:r>
      <w:r w:rsidR="00E90DE4">
        <w:tab/>
        <w:t>Wymienioną w pkt. 13</w:t>
      </w:r>
      <w:r w:rsidR="00B70CD4" w:rsidRPr="0004556C">
        <w:t xml:space="preserve">.1 cenę brutto, cenę jednostkową brutto, marżę deklaruje się na formularzu oferty załączonym do niniejszej specyfikacji </w:t>
      </w:r>
      <w:r w:rsidR="00B70CD4">
        <w:t>(</w:t>
      </w:r>
      <w:r w:rsidR="00B70CD4" w:rsidRPr="0004556C">
        <w:t>tabela</w:t>
      </w:r>
      <w:r w:rsidR="00B70CD4">
        <w:t>)</w:t>
      </w:r>
      <w:r w:rsidR="00B70CD4" w:rsidRPr="0004556C">
        <w:t xml:space="preserve">. Podane ceny należy obliczyć zgodnie ze wzorami znajdującymi się w formularzu ofertowym. </w:t>
      </w:r>
      <w:r w:rsidR="00B70CD4" w:rsidRPr="0004556C">
        <w:rPr>
          <w:u w:val="single"/>
        </w:rPr>
        <w:t>Wysokość marzy (M) pozostaje stała przez cały okres realizacji umowy.</w:t>
      </w:r>
    </w:p>
    <w:p w:rsidR="00B70CD4" w:rsidRPr="0004556C" w:rsidRDefault="007F5127" w:rsidP="00B70CD4">
      <w:pPr>
        <w:pStyle w:val="Nagwek2"/>
      </w:pPr>
      <w:r>
        <w:t>13</w:t>
      </w:r>
      <w:r w:rsidR="00B70CD4" w:rsidRPr="0004556C">
        <w:t>.3 Zaoferowana cena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p>
    <w:p w:rsidR="00B70CD4" w:rsidRPr="0004556C" w:rsidRDefault="007F5127" w:rsidP="00B70CD4">
      <w:pPr>
        <w:pStyle w:val="Nagwek2"/>
      </w:pPr>
      <w:r>
        <w:t>13</w:t>
      </w:r>
      <w:r w:rsidR="00B70CD4" w:rsidRPr="0004556C">
        <w:t xml:space="preserve">.4  Cena musi być wyrażona w złotych polskich, z dokładnością do dwóch miejsc po przecinku. </w:t>
      </w:r>
    </w:p>
    <w:p w:rsidR="00B70CD4" w:rsidRPr="0004556C" w:rsidRDefault="007F5127" w:rsidP="00B70CD4">
      <w:pPr>
        <w:pStyle w:val="Nagwek2"/>
      </w:pPr>
      <w:r>
        <w:t>13</w:t>
      </w:r>
      <w:r w:rsidR="00B70CD4" w:rsidRPr="0004556C">
        <w:t xml:space="preserve">.5 Zastosowanie przez Wykonawcę stawki podatku od towarów i usług niezgodnej z obowiązującymi przepisami spowoduje odrzucenie oferty. </w:t>
      </w:r>
    </w:p>
    <w:p w:rsidR="00B70CD4" w:rsidRPr="0004556C" w:rsidRDefault="007F5127" w:rsidP="00B70CD4">
      <w:pPr>
        <w:pStyle w:val="Nagwek2"/>
      </w:pPr>
      <w:r>
        <w:t>13</w:t>
      </w:r>
      <w:r w:rsidR="00B70CD4" w:rsidRPr="0004556C">
        <w:t xml:space="preserve">.6 Błąd w obliczeniu ceny, którego nie można poprawić na podstawie art. 87 ust. 2 pkt. 2 Ustawy spowoduje odrzucenie oferty. </w:t>
      </w:r>
    </w:p>
    <w:p w:rsidR="009C2CFC" w:rsidRDefault="009C2CFC">
      <w:pPr>
        <w:pStyle w:val="p"/>
      </w:pPr>
    </w:p>
    <w:p w:rsidR="009C2CFC" w:rsidRDefault="009C2CFC">
      <w:pPr>
        <w:pStyle w:val="p"/>
      </w:pPr>
    </w:p>
    <w:p w:rsidR="009C2CFC" w:rsidRDefault="00383ACE">
      <w:pPr>
        <w:pStyle w:val="p"/>
      </w:pPr>
      <w:r>
        <w:rPr>
          <w:rStyle w:val="bold"/>
        </w:rPr>
        <w:t>14. OPIS KRYTERIÓW, KTÓRYMI ZAMAWIAJĄCY BĘDZIE SIĘ KIEROWAŁ PRZY WYBORZE OFERTY, WRAZ Z PODANIEM ZNACZENIA TYCH KRYTERIÓW I SPOSOBU OCENY OFERT</w:t>
      </w:r>
    </w:p>
    <w:p w:rsidR="009C2CFC" w:rsidRDefault="009C2CFC">
      <w:pPr>
        <w:pStyle w:val="p"/>
      </w:pPr>
    </w:p>
    <w:p w:rsidR="009C2CFC" w:rsidRDefault="00383ACE">
      <w:pPr>
        <w:pStyle w:val="justify"/>
      </w:pPr>
      <w:r>
        <w:t>14.1. Zamawiający będzie oceniał oferty według następującego kryterium:</w:t>
      </w:r>
    </w:p>
    <w:p w:rsidR="009C2CFC" w:rsidRDefault="009C2CFC">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861"/>
        <w:gridCol w:w="4169"/>
        <w:gridCol w:w="4100"/>
      </w:tblGrid>
      <w:tr w:rsidR="009C2CFC" w:rsidTr="00383ACE">
        <w:tc>
          <w:tcPr>
            <w:tcW w:w="1000" w:type="dxa"/>
            <w:tcBorders>
              <w:bottom w:val="single" w:sz="1" w:space="0" w:color="auto"/>
            </w:tcBorders>
            <w:shd w:val="clear" w:color="auto" w:fill="auto"/>
            <w:vAlign w:val="center"/>
          </w:tcPr>
          <w:p w:rsidR="009C2CFC" w:rsidRDefault="00383ACE" w:rsidP="00383ACE">
            <w:pPr>
              <w:pStyle w:val="tableCenter"/>
              <w:spacing w:after="200"/>
            </w:pPr>
            <w:r>
              <w:rPr>
                <w:rStyle w:val="bold"/>
              </w:rPr>
              <w:t>Nr</w:t>
            </w:r>
          </w:p>
        </w:tc>
        <w:tc>
          <w:tcPr>
            <w:tcW w:w="5000" w:type="dxa"/>
            <w:tcBorders>
              <w:bottom w:val="single" w:sz="1" w:space="0" w:color="auto"/>
            </w:tcBorders>
            <w:shd w:val="clear" w:color="auto" w:fill="auto"/>
            <w:vAlign w:val="center"/>
          </w:tcPr>
          <w:p w:rsidR="009C2CFC" w:rsidRDefault="00383ACE" w:rsidP="00383ACE">
            <w:pPr>
              <w:pStyle w:val="tableCenter"/>
              <w:spacing w:after="200"/>
            </w:pPr>
            <w:r>
              <w:rPr>
                <w:rStyle w:val="bold"/>
              </w:rPr>
              <w:t>Nazwa kryterium</w:t>
            </w:r>
          </w:p>
        </w:tc>
        <w:tc>
          <w:tcPr>
            <w:tcW w:w="5000" w:type="dxa"/>
            <w:tcBorders>
              <w:bottom w:val="single" w:sz="1" w:space="0" w:color="auto"/>
            </w:tcBorders>
            <w:shd w:val="clear" w:color="auto" w:fill="auto"/>
            <w:vAlign w:val="center"/>
          </w:tcPr>
          <w:p w:rsidR="009C2CFC" w:rsidRDefault="00383ACE" w:rsidP="00383ACE">
            <w:pPr>
              <w:pStyle w:val="tableCenter"/>
              <w:spacing w:after="200"/>
            </w:pPr>
            <w:r>
              <w:rPr>
                <w:rStyle w:val="bold"/>
              </w:rPr>
              <w:t>Waga</w:t>
            </w:r>
          </w:p>
        </w:tc>
      </w:tr>
      <w:tr w:rsidR="009C2CFC" w:rsidTr="00383ACE">
        <w:tc>
          <w:tcPr>
            <w:tcW w:w="1000" w:type="dxa"/>
            <w:shd w:val="clear" w:color="auto" w:fill="auto"/>
            <w:vAlign w:val="center"/>
          </w:tcPr>
          <w:p w:rsidR="009C2CFC" w:rsidRDefault="00383ACE">
            <w:pPr>
              <w:pStyle w:val="center"/>
            </w:pPr>
            <w:r>
              <w:t>1</w:t>
            </w:r>
          </w:p>
        </w:tc>
        <w:tc>
          <w:tcPr>
            <w:tcW w:w="5000" w:type="dxa"/>
            <w:shd w:val="clear" w:color="auto" w:fill="auto"/>
            <w:vAlign w:val="center"/>
          </w:tcPr>
          <w:p w:rsidR="009C2CFC" w:rsidRDefault="00383ACE">
            <w:pPr>
              <w:pStyle w:val="p"/>
            </w:pPr>
            <w:r>
              <w:t>Cena</w:t>
            </w:r>
          </w:p>
        </w:tc>
        <w:tc>
          <w:tcPr>
            <w:tcW w:w="5000" w:type="dxa"/>
            <w:shd w:val="clear" w:color="auto" w:fill="auto"/>
            <w:vAlign w:val="center"/>
          </w:tcPr>
          <w:p w:rsidR="009C2CFC" w:rsidRDefault="00383ACE">
            <w:pPr>
              <w:pStyle w:val="center"/>
            </w:pPr>
            <w:r>
              <w:t>100%</w:t>
            </w:r>
          </w:p>
        </w:tc>
      </w:tr>
    </w:tbl>
    <w:p w:rsidR="009C2CFC" w:rsidRDefault="009C2CFC">
      <w:pPr>
        <w:pStyle w:val="p"/>
      </w:pPr>
    </w:p>
    <w:p w:rsidR="009C2CFC" w:rsidRDefault="00383ACE">
      <w:pPr>
        <w:pStyle w:val="justify"/>
      </w:pPr>
      <w:r>
        <w:t>14.2. Punkty przyznawane za podane w pkt. 14.1. kryteria będą liczone według następujących wzorów:</w:t>
      </w:r>
    </w:p>
    <w:p w:rsidR="009C2CFC" w:rsidRDefault="009C2CFC">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988"/>
        <w:gridCol w:w="8142"/>
      </w:tblGrid>
      <w:tr w:rsidR="009C2CFC" w:rsidTr="00383ACE">
        <w:tc>
          <w:tcPr>
            <w:tcW w:w="1000" w:type="dxa"/>
            <w:tcBorders>
              <w:bottom w:val="single" w:sz="1" w:space="0" w:color="auto"/>
            </w:tcBorders>
            <w:shd w:val="clear" w:color="auto" w:fill="auto"/>
            <w:vAlign w:val="center"/>
          </w:tcPr>
          <w:p w:rsidR="009C2CFC" w:rsidRDefault="00383ACE" w:rsidP="00383ACE">
            <w:pPr>
              <w:pStyle w:val="tableCenter"/>
              <w:spacing w:after="200"/>
            </w:pPr>
            <w:r>
              <w:rPr>
                <w:rStyle w:val="bold"/>
              </w:rPr>
              <w:t>Nr kryterium</w:t>
            </w:r>
          </w:p>
        </w:tc>
        <w:tc>
          <w:tcPr>
            <w:tcW w:w="10000" w:type="dxa"/>
            <w:tcBorders>
              <w:bottom w:val="single" w:sz="1" w:space="0" w:color="auto"/>
            </w:tcBorders>
            <w:shd w:val="clear" w:color="auto" w:fill="auto"/>
            <w:vAlign w:val="center"/>
          </w:tcPr>
          <w:p w:rsidR="009C2CFC" w:rsidRDefault="00383ACE" w:rsidP="00383ACE">
            <w:pPr>
              <w:pStyle w:val="tableCenter"/>
              <w:spacing w:after="200"/>
            </w:pPr>
            <w:r>
              <w:rPr>
                <w:rStyle w:val="bold"/>
              </w:rPr>
              <w:t>Wzór</w:t>
            </w:r>
          </w:p>
        </w:tc>
      </w:tr>
      <w:tr w:rsidR="009C2CFC" w:rsidTr="00383ACE">
        <w:tc>
          <w:tcPr>
            <w:tcW w:w="1000" w:type="dxa"/>
            <w:shd w:val="clear" w:color="auto" w:fill="auto"/>
            <w:vAlign w:val="center"/>
          </w:tcPr>
          <w:p w:rsidR="009C2CFC" w:rsidRDefault="00383ACE">
            <w:pPr>
              <w:pStyle w:val="center"/>
            </w:pPr>
            <w:r>
              <w:t>1</w:t>
            </w:r>
          </w:p>
        </w:tc>
        <w:tc>
          <w:tcPr>
            <w:tcW w:w="10000" w:type="dxa"/>
            <w:shd w:val="clear" w:color="auto" w:fill="auto"/>
            <w:vAlign w:val="center"/>
          </w:tcPr>
          <w:p w:rsidR="009C2CFC" w:rsidRDefault="00383ACE">
            <w:pPr>
              <w:pStyle w:val="p"/>
            </w:pPr>
            <w:r>
              <w:t>(</w:t>
            </w:r>
            <w:proofErr w:type="spellStart"/>
            <w:r>
              <w:t>Cmin</w:t>
            </w:r>
            <w:proofErr w:type="spellEnd"/>
            <w:r>
              <w:t>/</w:t>
            </w:r>
            <w:proofErr w:type="spellStart"/>
            <w:r>
              <w:t>Cof</w:t>
            </w:r>
            <w:proofErr w:type="spellEnd"/>
            <w:r>
              <w:t>) * 100 * waga</w:t>
            </w:r>
          </w:p>
          <w:p w:rsidR="009C2CFC" w:rsidRDefault="00383ACE">
            <w:pPr>
              <w:pStyle w:val="p"/>
            </w:pPr>
            <w:r>
              <w:t>gdzie:</w:t>
            </w:r>
          </w:p>
          <w:p w:rsidR="009C2CFC" w:rsidRDefault="00383ACE">
            <w:pPr>
              <w:pStyle w:val="p"/>
            </w:pPr>
            <w:r>
              <w:t xml:space="preserve">- </w:t>
            </w:r>
            <w:proofErr w:type="spellStart"/>
            <w:r>
              <w:t>Cmin</w:t>
            </w:r>
            <w:proofErr w:type="spellEnd"/>
            <w:r>
              <w:t xml:space="preserve"> - najniższa cena spośród wszystkich ofert</w:t>
            </w:r>
          </w:p>
          <w:p w:rsidR="009C2CFC" w:rsidRDefault="00383ACE">
            <w:pPr>
              <w:pStyle w:val="p"/>
            </w:pPr>
            <w:r>
              <w:t xml:space="preserve">- </w:t>
            </w:r>
            <w:proofErr w:type="spellStart"/>
            <w:r>
              <w:t>Cof</w:t>
            </w:r>
            <w:proofErr w:type="spellEnd"/>
            <w:r>
              <w:t xml:space="preserve"> -  cena podana w ofercie</w:t>
            </w:r>
          </w:p>
        </w:tc>
      </w:tr>
    </w:tbl>
    <w:p w:rsidR="009C2CFC" w:rsidRDefault="009C2CFC">
      <w:pPr>
        <w:pStyle w:val="p"/>
      </w:pPr>
    </w:p>
    <w:p w:rsidR="009C2CFC" w:rsidRDefault="00383ACE">
      <w:pPr>
        <w:pStyle w:val="justify"/>
      </w:pPr>
      <w:r>
        <w:t>14.3. Oferta złożona przez wykonawcę może otrzymać 100 pkt.</w:t>
      </w:r>
    </w:p>
    <w:p w:rsidR="009C2CFC" w:rsidRDefault="00383ACE">
      <w:pPr>
        <w:pStyle w:val="justify"/>
      </w:pPr>
      <w:r>
        <w:t>14.4. W toku dokonywania badania i oceny ofert Zamawiający może żądać udzielenia przez wykonawcę wyjaśnień treści złożonych przez niego ofert.</w:t>
      </w:r>
    </w:p>
    <w:p w:rsidR="009C2CFC" w:rsidRDefault="00383ACE">
      <w:pPr>
        <w:pStyle w:val="justify"/>
      </w:pPr>
      <w:r>
        <w:t>14.5. Zamawiający zastosuje zaokrąglanie każdego wyniku do dwóch miejsc po przecinku.</w:t>
      </w:r>
    </w:p>
    <w:p w:rsidR="009C2CFC" w:rsidRDefault="009C2CFC">
      <w:pPr>
        <w:pStyle w:val="p"/>
      </w:pPr>
    </w:p>
    <w:p w:rsidR="009C2CFC" w:rsidRDefault="009C2CFC">
      <w:pPr>
        <w:pStyle w:val="p"/>
      </w:pPr>
    </w:p>
    <w:p w:rsidR="009C2CFC" w:rsidRDefault="00383ACE">
      <w:pPr>
        <w:pStyle w:val="p"/>
      </w:pPr>
      <w:r>
        <w:rPr>
          <w:rStyle w:val="bold"/>
        </w:rPr>
        <w:t>15. INFORMACJE O FORMALNOŚCIACH, JAKIE POWINNY ZOSTAĆ DOPEŁNIONE PO WYBORZE OFERTY W CELU ZAWARCIA UMOWY W SPRAWIE ZAMÓWIENIA PUBLICZNEGO</w:t>
      </w:r>
    </w:p>
    <w:p w:rsidR="009C2CFC" w:rsidRDefault="009C2CFC">
      <w:pPr>
        <w:pStyle w:val="p"/>
      </w:pPr>
    </w:p>
    <w:p w:rsidR="009C2CFC" w:rsidRDefault="00383ACE">
      <w:pPr>
        <w:pStyle w:val="justify"/>
      </w:pPr>
      <w:r>
        <w:t>15.1. Zamawiający udzieli zamówienia wykonawcy, którego oferta odpowiada wszystkim wymaganiom określonym w SIWZ i została oceniona jako najkorzystniejsza w oparciu o podane wyżej kryteria oceny ofert.</w:t>
      </w:r>
    </w:p>
    <w:p w:rsidR="009C2CFC" w:rsidRDefault="00383ACE">
      <w:pPr>
        <w:pStyle w:val="justify"/>
      </w:pPr>
      <w:r>
        <w:t xml:space="preserve">Zamawiający unieważni postępowanie w sytuacji, gdy wystąpią przesłanki wskazane w art. 93 ustawy PZP. Niezwłocznie po wyborze najkorzystniejszej oferty Zamawiający zawiadomi wykonawców, którzy złożyli oferty, o: </w:t>
      </w:r>
    </w:p>
    <w:p w:rsidR="009C2CFC" w:rsidRDefault="00383ACE">
      <w:pPr>
        <w:pStyle w:val="justify"/>
        <w:numPr>
          <w:ilvl w:val="0"/>
          <w:numId w:val="18"/>
        </w:numPr>
      </w:pPr>
      <w:r>
        <w:lastRenderedPageBreak/>
        <w:t>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w:t>
      </w:r>
    </w:p>
    <w:p w:rsidR="009C2CFC" w:rsidRDefault="00383ACE">
      <w:pPr>
        <w:pStyle w:val="justify"/>
        <w:numPr>
          <w:ilvl w:val="0"/>
          <w:numId w:val="18"/>
        </w:numPr>
      </w:pPr>
      <w:r>
        <w:t>wykonawcach, których oferty zostały odrzucone, podając uzasadnienie faktyczne i prawne,</w:t>
      </w:r>
    </w:p>
    <w:p w:rsidR="009C2CFC" w:rsidRDefault="00383ACE">
      <w:pPr>
        <w:pStyle w:val="justify"/>
        <w:numPr>
          <w:ilvl w:val="0"/>
          <w:numId w:val="18"/>
        </w:numPr>
      </w:pPr>
      <w:r>
        <w:t>wykonawcach, którzy zostali wykluczeni z postępowania o udzielenie zamówienia, podając uzasadnienie faktyczne i prawne,</w:t>
      </w:r>
    </w:p>
    <w:p w:rsidR="009C2CFC" w:rsidRDefault="00383ACE">
      <w:pPr>
        <w:pStyle w:val="justify"/>
        <w:numPr>
          <w:ilvl w:val="0"/>
          <w:numId w:val="18"/>
        </w:numPr>
      </w:pPr>
      <w:r>
        <w:t>terminie, określonym zgodnie z art. 94 ust. 1 lub 2 ustawy PZP, po którego upływie umowa w sprawie zamówienia publicznego może być zawarta.</w:t>
      </w:r>
    </w:p>
    <w:p w:rsidR="009C2CFC" w:rsidRDefault="00383ACE">
      <w:pPr>
        <w:pStyle w:val="justify"/>
      </w:pPr>
      <w:r>
        <w:t>15.2. Ogłoszenie zawierające informacje wskazane w pkt. 16.1 Zamawiający umieści na swojej stronie internetowej  oraz w miejscu publicznie dostępnym w swojej siedzibie.</w:t>
      </w:r>
    </w:p>
    <w:p w:rsidR="009C2CFC" w:rsidRDefault="00383ACE">
      <w:pPr>
        <w:pStyle w:val="justify"/>
      </w:pPr>
      <w:r>
        <w:t>15.3. Jeżeli wykonawca, którego oferta została wybrana, uchyla się od zawarcia umowy w sprawie    zamówienia publicznego lub nie wnosi wymaganego zabezpieczenia należytego wykonania umowy, Zamawiający może wybrać ofertę najkorzystniejszą spośród pozostałych ofert, bez przeprowadzania ich ponownej oceny, chyba że zachodzą przesłanki do unieważnienia postępowania.</w:t>
      </w:r>
    </w:p>
    <w:p w:rsidR="009C2CFC" w:rsidRDefault="009C2CFC">
      <w:pPr>
        <w:pStyle w:val="p"/>
      </w:pPr>
    </w:p>
    <w:p w:rsidR="009C2CFC" w:rsidRDefault="009C2CFC">
      <w:pPr>
        <w:pStyle w:val="p"/>
      </w:pPr>
    </w:p>
    <w:p w:rsidR="009C2CFC" w:rsidRDefault="00383ACE">
      <w:pPr>
        <w:pStyle w:val="p"/>
      </w:pPr>
      <w:r>
        <w:rPr>
          <w:rStyle w:val="bold"/>
        </w:rPr>
        <w:t>16. WYMAGANIA DOTYCZĄCE ZABEZPIECZENIA NALEŻYTEGO WYKONANIA UMOWY</w:t>
      </w:r>
    </w:p>
    <w:p w:rsidR="009C2CFC" w:rsidRDefault="009C2CFC">
      <w:pPr>
        <w:pStyle w:val="p"/>
      </w:pPr>
    </w:p>
    <w:p w:rsidR="009C2CFC" w:rsidRDefault="00383ACE">
      <w:pPr>
        <w:pStyle w:val="justify"/>
      </w:pPr>
      <w:r>
        <w:t>16.1. Zamawiający nie ustanawia zabezpieczenia należytego wykonania umowy.</w:t>
      </w:r>
    </w:p>
    <w:p w:rsidR="009C2CFC" w:rsidRDefault="009C2CFC">
      <w:pPr>
        <w:pStyle w:val="p"/>
      </w:pPr>
    </w:p>
    <w:p w:rsidR="009C2CFC" w:rsidRDefault="009C2CFC">
      <w:pPr>
        <w:pStyle w:val="p"/>
      </w:pPr>
    </w:p>
    <w:p w:rsidR="009C2CFC" w:rsidRDefault="00383ACE">
      <w:pPr>
        <w:pStyle w:val="p"/>
      </w:pPr>
      <w:r>
        <w:rPr>
          <w:rStyle w:val="bold"/>
        </w:rPr>
        <w:t>17. PODWYKONAWCY</w:t>
      </w:r>
    </w:p>
    <w:p w:rsidR="009C2CFC" w:rsidRDefault="009C2CFC">
      <w:pPr>
        <w:pStyle w:val="p"/>
      </w:pPr>
    </w:p>
    <w:p w:rsidR="009C2CFC" w:rsidRDefault="00383ACE">
      <w:pPr>
        <w:pStyle w:val="justify"/>
      </w:pPr>
      <w:r>
        <w:t>17.1. Zamawiający dopuszcza możliwość powierzenia wykonania części zamówienia podwykonawcy.</w:t>
      </w:r>
    </w:p>
    <w:p w:rsidR="009C2CFC" w:rsidRDefault="009C2CFC">
      <w:pPr>
        <w:pStyle w:val="p"/>
      </w:pPr>
    </w:p>
    <w:p w:rsidR="009C2CFC" w:rsidRDefault="009C2CFC">
      <w:pPr>
        <w:pStyle w:val="p"/>
      </w:pPr>
    </w:p>
    <w:p w:rsidR="009C2CFC" w:rsidRDefault="00383ACE">
      <w:pPr>
        <w:pStyle w:val="p"/>
      </w:pPr>
      <w:r>
        <w:rPr>
          <w:rStyle w:val="bold"/>
        </w:rPr>
        <w:t>18. UMOWA</w:t>
      </w:r>
    </w:p>
    <w:p w:rsidR="009C2CFC" w:rsidRDefault="009C2CFC">
      <w:pPr>
        <w:pStyle w:val="p"/>
      </w:pPr>
    </w:p>
    <w:p w:rsidR="003A32CA" w:rsidRPr="0073387F" w:rsidRDefault="003A32CA" w:rsidP="003A32CA">
      <w:pPr>
        <w:pStyle w:val="Nagwek2"/>
        <w:rPr>
          <w:sz w:val="22"/>
          <w:szCs w:val="22"/>
        </w:rPr>
      </w:pPr>
      <w:r w:rsidRPr="0073387F">
        <w:rPr>
          <w:sz w:val="22"/>
          <w:szCs w:val="22"/>
        </w:rPr>
        <w:t xml:space="preserve">18.1 Wzór Umowy stanowi załącznik do SIWZ.  </w:t>
      </w:r>
    </w:p>
    <w:p w:rsidR="003A32CA" w:rsidRPr="0073387F" w:rsidRDefault="003A32CA" w:rsidP="003A32CA">
      <w:pPr>
        <w:pStyle w:val="Nagwek2"/>
        <w:rPr>
          <w:sz w:val="22"/>
          <w:szCs w:val="22"/>
        </w:rPr>
      </w:pPr>
      <w:r w:rsidRPr="0073387F">
        <w:rPr>
          <w:sz w:val="22"/>
          <w:szCs w:val="22"/>
        </w:rPr>
        <w:t xml:space="preserve">18.2 Do oferty należy załączyć wydruk Wzoru Umowy, parafowany lub podpisany na każdej stronie przez osoby uprawnione do składania oświadczeń woli w imieniu Wykonawcy. </w:t>
      </w:r>
    </w:p>
    <w:p w:rsidR="003A32CA" w:rsidRPr="0073387F" w:rsidRDefault="003A32CA" w:rsidP="003A32CA">
      <w:pPr>
        <w:pStyle w:val="Nagwek2"/>
        <w:rPr>
          <w:sz w:val="22"/>
          <w:szCs w:val="22"/>
        </w:rPr>
      </w:pPr>
      <w:r w:rsidRPr="0073387F">
        <w:rPr>
          <w:sz w:val="22"/>
          <w:szCs w:val="22"/>
        </w:rPr>
        <w:t xml:space="preserve">18.3 Parafowanie lub podpisanie Wzoru Umowy oznacza gotowość zawarcia przez Wykonawcę umowy na zasadach w nim określonych.  </w:t>
      </w:r>
    </w:p>
    <w:p w:rsidR="003A32CA" w:rsidRDefault="003A32CA" w:rsidP="003A32CA">
      <w:pPr>
        <w:pStyle w:val="Nagwek2"/>
        <w:rPr>
          <w:sz w:val="22"/>
          <w:szCs w:val="22"/>
        </w:rPr>
      </w:pPr>
      <w:r w:rsidRPr="0073387F">
        <w:rPr>
          <w:sz w:val="22"/>
          <w:szCs w:val="22"/>
        </w:rPr>
        <w:t>18.4 Zamawiający zastrzega możliwość wprowadzenia istotnych zmian postanowień zawartej umowy. W szczególności postanowienia umowy mogą ulec zmianie w następującym zakresie oraz na następujących warunkach:</w:t>
      </w:r>
    </w:p>
    <w:p w:rsidR="0073387F" w:rsidRPr="0073387F" w:rsidRDefault="0073387F" w:rsidP="003A32CA">
      <w:pPr>
        <w:pStyle w:val="Nagwek2"/>
        <w:rPr>
          <w:sz w:val="22"/>
          <w:szCs w:val="22"/>
        </w:rPr>
      </w:pPr>
    </w:p>
    <w:p w:rsidR="003A32CA" w:rsidRPr="00E63636" w:rsidRDefault="003A32CA" w:rsidP="003A32CA">
      <w:pPr>
        <w:numPr>
          <w:ilvl w:val="0"/>
          <w:numId w:val="23"/>
        </w:numPr>
        <w:spacing w:after="0"/>
        <w:jc w:val="both"/>
      </w:pPr>
      <w:r w:rsidRPr="00E63636">
        <w:rPr>
          <w:rFonts w:cs="Calibri"/>
        </w:rPr>
        <w:t xml:space="preserve">warunki oraz termin płatności, </w:t>
      </w:r>
      <w:r>
        <w:rPr>
          <w:rFonts w:cs="Calibri"/>
        </w:rPr>
        <w:t xml:space="preserve">w szczególności </w:t>
      </w:r>
      <w:r w:rsidRPr="00E63636">
        <w:rPr>
          <w:rFonts w:cs="Calibri"/>
        </w:rPr>
        <w:t xml:space="preserve">w przypadku konieczności uwzględnienia okoliczności, których nie można było przewidzieć w chwili zawarcia umowy o udzielenie zamówienia publicznego, </w:t>
      </w:r>
    </w:p>
    <w:p w:rsidR="003A32CA" w:rsidRPr="00E63636" w:rsidRDefault="003A32CA" w:rsidP="003A32CA">
      <w:pPr>
        <w:numPr>
          <w:ilvl w:val="0"/>
          <w:numId w:val="23"/>
        </w:numPr>
        <w:spacing w:after="0"/>
        <w:jc w:val="both"/>
      </w:pPr>
      <w:r w:rsidRPr="00E63636">
        <w:rPr>
          <w:rFonts w:cs="Calibri"/>
        </w:rPr>
        <w:t xml:space="preserve">sposób wykonania przedmiotu zamówienia, w szczególności gdy zmiana sposobu realizacji zamówienia wynika ze zmian w obowiązujących przepisach prawa bądź wytycznych mających wpływ na wykonanie zamówienia, </w:t>
      </w:r>
    </w:p>
    <w:p w:rsidR="003A32CA" w:rsidRPr="00E63636" w:rsidRDefault="003A32CA" w:rsidP="003A32CA">
      <w:pPr>
        <w:numPr>
          <w:ilvl w:val="0"/>
          <w:numId w:val="23"/>
        </w:numPr>
        <w:spacing w:after="0"/>
        <w:jc w:val="both"/>
      </w:pPr>
      <w:r w:rsidRPr="00E63636">
        <w:rPr>
          <w:rFonts w:cs="Calibri"/>
        </w:rPr>
        <w:t xml:space="preserve">ograniczenie zakresu przedmiotu umowy, w przypadku zaistnienia okoliczności, w których zbędne będzie wykonanie danej części zamówienia wraz ze związanym z tym obniżeniem wynagrodzenia, </w:t>
      </w:r>
    </w:p>
    <w:p w:rsidR="003A32CA" w:rsidRPr="00E63636" w:rsidRDefault="003A32CA" w:rsidP="003A32CA">
      <w:pPr>
        <w:numPr>
          <w:ilvl w:val="0"/>
          <w:numId w:val="23"/>
        </w:numPr>
        <w:spacing w:after="0"/>
        <w:jc w:val="both"/>
      </w:pPr>
      <w:r w:rsidRPr="00E63636">
        <w:t xml:space="preserve">wystąpienie klęski żywiołowej lub gdy warunki atmosferyczne lub inne obiektywne okoliczności uniemożliwiają wykonanie przedmiotu umowy; w umowie zostaną wprowadzone </w:t>
      </w:r>
      <w:r>
        <w:t>zmiany dotyczące terminu dostaw</w:t>
      </w:r>
      <w:r w:rsidRPr="00E63636">
        <w:t>,</w:t>
      </w:r>
    </w:p>
    <w:p w:rsidR="003A32CA" w:rsidRPr="00E63636" w:rsidRDefault="003A32CA" w:rsidP="003A32CA">
      <w:pPr>
        <w:numPr>
          <w:ilvl w:val="0"/>
          <w:numId w:val="23"/>
        </w:numPr>
        <w:spacing w:after="0"/>
        <w:jc w:val="both"/>
      </w:pPr>
      <w:r w:rsidRPr="00E63636">
        <w:lastRenderedPageBreak/>
        <w:t>zmiana zakresu przedmiotu umowy i wynagrodzenia, jeżeli wystąpią okoliczności powodujące zmniejszenie zakresu przedmiotu zamówienia; w umowie zostaną wprowadzone zmiany dotyczące wynagrodzenia Wykonawcy,</w:t>
      </w:r>
    </w:p>
    <w:p w:rsidR="003A32CA" w:rsidRPr="00E63636" w:rsidRDefault="003A32CA" w:rsidP="003A32CA">
      <w:pPr>
        <w:numPr>
          <w:ilvl w:val="0"/>
          <w:numId w:val="23"/>
        </w:numPr>
        <w:spacing w:after="0"/>
        <w:jc w:val="both"/>
      </w:pPr>
      <w:r w:rsidRPr="00E63636">
        <w:t xml:space="preserve">zmiana osobowa: zmiana osób przy pomocy, których Wykonawca realizuje przedmiot umowy na inne spełniające warunki określone w SIWZ lub zmiana - za zgodą Zamawiającego, podwykonawców wskazanych w umowie (lub zakresu wskazanego w ofercie jako planowany do powierzenia podwykonawcom); w umowie zostaną wprowadzone zmiany dotyczące osób lub/i podmiotów, przy pomocy których Wykonawca realizuje zamówienie oraz zmiany dotyczące zakresu rzeczowego wykonywanego przez podwykonawców, </w:t>
      </w:r>
    </w:p>
    <w:p w:rsidR="009C2CFC" w:rsidRDefault="003A32CA" w:rsidP="003A32CA">
      <w:pPr>
        <w:numPr>
          <w:ilvl w:val="0"/>
          <w:numId w:val="23"/>
        </w:numPr>
        <w:spacing w:after="0"/>
        <w:jc w:val="both"/>
      </w:pPr>
      <w:r w:rsidRPr="00E63636">
        <w:t>zaistnienie okoliczności leżących po stronie Zamawiającego, w szczególności spowodowanych sytuacją finansową, zdolnościami płatniczymi lub warunkami organizacyjnymi; zmianie może ulec termin realizacji zamówienia.</w:t>
      </w:r>
    </w:p>
    <w:p w:rsidR="00E36B42" w:rsidRDefault="00E36B42" w:rsidP="00E36B42">
      <w:pPr>
        <w:spacing w:after="0"/>
        <w:ind w:left="360"/>
        <w:jc w:val="both"/>
      </w:pPr>
    </w:p>
    <w:p w:rsidR="009C2CFC" w:rsidRDefault="00383ACE">
      <w:pPr>
        <w:pStyle w:val="p"/>
      </w:pPr>
      <w:r>
        <w:rPr>
          <w:rStyle w:val="bold"/>
        </w:rPr>
        <w:t>19. POUCZENIE O ŚRODKACH OCHRONY PRAWNEJ PRZYSŁUGUJĄCYCH WYKONAWCY W TOKU POSTĘPOWANIA O UDZIELENIE ZAMÓWIENIA</w:t>
      </w:r>
    </w:p>
    <w:p w:rsidR="009C2CFC" w:rsidRDefault="009C2CFC">
      <w:pPr>
        <w:pStyle w:val="p"/>
      </w:pPr>
    </w:p>
    <w:p w:rsidR="009C2CFC" w:rsidRDefault="00383ACE">
      <w:pPr>
        <w:pStyle w:val="justify"/>
      </w:pPr>
      <w:r>
        <w:t>Wykonawcom oraz innemu podmiotowi, jeżeli ma lub miał interes prawny w uzyskaniu danego zamówienia oraz poniósł lub może ponieść szkodę w wyniku naruszenia przez Zamawiającego przepisów ustawy Prawo zamówień publicznych, przysługują środki ochrony prawnej określone przepisami niniejszej ustawy (Dział VI Ustawy).</w:t>
      </w:r>
    </w:p>
    <w:p w:rsidR="009C2CFC" w:rsidRDefault="009C2CFC">
      <w:pPr>
        <w:pStyle w:val="p"/>
      </w:pPr>
    </w:p>
    <w:p w:rsidR="009C2CFC" w:rsidRDefault="009C2CFC">
      <w:pPr>
        <w:pStyle w:val="p"/>
      </w:pPr>
    </w:p>
    <w:p w:rsidR="009C2CFC" w:rsidRDefault="00383ACE">
      <w:pPr>
        <w:pStyle w:val="p"/>
      </w:pPr>
      <w:r>
        <w:rPr>
          <w:rStyle w:val="bold"/>
        </w:rPr>
        <w:t>20. INNE</w:t>
      </w:r>
    </w:p>
    <w:p w:rsidR="009C2CFC" w:rsidRDefault="009C2CFC">
      <w:pPr>
        <w:pStyle w:val="p"/>
      </w:pPr>
    </w:p>
    <w:p w:rsidR="009C2CFC" w:rsidRDefault="00383ACE">
      <w:pPr>
        <w:pStyle w:val="justify"/>
      </w:pPr>
      <w:r>
        <w:t>20.1 Do spraw nieuregulowanych w SIWZ mają zastosowanie przepisy ustawy PZP.</w:t>
      </w:r>
    </w:p>
    <w:p w:rsidR="009C2CFC" w:rsidRDefault="009C2CFC">
      <w:pPr>
        <w:pStyle w:val="p"/>
      </w:pPr>
    </w:p>
    <w:p w:rsidR="009C2CFC" w:rsidRDefault="009C2CFC">
      <w:pPr>
        <w:pStyle w:val="p"/>
      </w:pPr>
    </w:p>
    <w:p w:rsidR="009C2CFC" w:rsidRDefault="009C2CFC">
      <w:pPr>
        <w:pStyle w:val="p"/>
      </w:pPr>
    </w:p>
    <w:p w:rsidR="003A32CA" w:rsidRDefault="003A32CA">
      <w:pPr>
        <w:pStyle w:val="p"/>
      </w:pPr>
    </w:p>
    <w:p w:rsidR="009C2CFC" w:rsidRDefault="00383ACE">
      <w:pPr>
        <w:pStyle w:val="right"/>
      </w:pPr>
      <w:r>
        <w:t>.....................................................</w:t>
      </w:r>
    </w:p>
    <w:p w:rsidR="009C2CFC" w:rsidRDefault="00383ACE">
      <w:pPr>
        <w:pStyle w:val="right"/>
      </w:pPr>
      <w:r>
        <w:t>Kierownik Zamawiającego</w:t>
      </w:r>
    </w:p>
    <w:p w:rsidR="009C2CFC" w:rsidRDefault="009C2CFC">
      <w:pPr>
        <w:pStyle w:val="p"/>
      </w:pPr>
    </w:p>
    <w:p w:rsidR="009C2CFC" w:rsidRDefault="009C2CFC">
      <w:pPr>
        <w:pStyle w:val="p"/>
      </w:pPr>
    </w:p>
    <w:p w:rsidR="00C20504" w:rsidRDefault="00C20504">
      <w:pPr>
        <w:pStyle w:val="p"/>
      </w:pPr>
    </w:p>
    <w:p w:rsidR="00C20504" w:rsidRDefault="00C20504">
      <w:pPr>
        <w:pStyle w:val="p"/>
      </w:pPr>
    </w:p>
    <w:p w:rsidR="009C2CFC" w:rsidRDefault="00383ACE">
      <w:r>
        <w:rPr>
          <w:rStyle w:val="bold"/>
        </w:rPr>
        <w:t>ZAŁĄCZNIKI</w:t>
      </w:r>
    </w:p>
    <w:p w:rsidR="009C2CFC" w:rsidRDefault="009C2CFC">
      <w:pPr>
        <w:pStyle w:val="p"/>
      </w:pPr>
    </w:p>
    <w:p w:rsidR="009C2CFC" w:rsidRDefault="009C2CFC">
      <w:pPr>
        <w:pStyle w:val="p"/>
      </w:pPr>
    </w:p>
    <w:p w:rsidR="009C2CFC" w:rsidRDefault="00383ACE">
      <w:pPr>
        <w:numPr>
          <w:ilvl w:val="0"/>
          <w:numId w:val="21"/>
        </w:numPr>
      </w:pPr>
      <w:r>
        <w:t>Oświadczenie wykonawcy o spełnianiu warunków określonych w art. 22 ust. 1 ustawy PZP</w:t>
      </w:r>
    </w:p>
    <w:p w:rsidR="009C2CFC" w:rsidRDefault="00383ACE">
      <w:pPr>
        <w:numPr>
          <w:ilvl w:val="0"/>
          <w:numId w:val="21"/>
        </w:numPr>
      </w:pPr>
      <w:r>
        <w:t>Formularz oferty</w:t>
      </w:r>
    </w:p>
    <w:p w:rsidR="009C2CFC" w:rsidRDefault="00383ACE">
      <w:pPr>
        <w:numPr>
          <w:ilvl w:val="0"/>
          <w:numId w:val="21"/>
        </w:numPr>
      </w:pPr>
      <w:r>
        <w:t>Wzór umowy</w:t>
      </w:r>
    </w:p>
    <w:p w:rsidR="003351C5" w:rsidRDefault="003351C5" w:rsidP="003351C5">
      <w:pPr>
        <w:numPr>
          <w:ilvl w:val="0"/>
          <w:numId w:val="21"/>
        </w:numPr>
      </w:pPr>
      <w:r w:rsidRPr="003351C5">
        <w:t>Oświadczenie o niepodleganiu wykluczeniu</w:t>
      </w:r>
    </w:p>
    <w:p w:rsidR="003351C5" w:rsidRDefault="00383ACE">
      <w:pPr>
        <w:numPr>
          <w:ilvl w:val="0"/>
          <w:numId w:val="21"/>
        </w:numPr>
      </w:pPr>
      <w:r>
        <w:t>Oświadczenie o przynależności do grupy kapitałowej</w:t>
      </w:r>
    </w:p>
    <w:p w:rsidR="009C2CFC" w:rsidRPr="003351C5" w:rsidRDefault="003351C5" w:rsidP="003351C5">
      <w:pPr>
        <w:tabs>
          <w:tab w:val="left" w:pos="1935"/>
        </w:tabs>
      </w:pPr>
      <w:r>
        <w:tab/>
      </w:r>
    </w:p>
    <w:sectPr w:rsidR="009C2CFC" w:rsidRPr="003351C5">
      <w:pgSz w:w="11906" w:h="16838"/>
      <w:pgMar w:top="1418" w:right="1418"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7C548FA"/>
    <w:multiLevelType w:val="multilevel"/>
    <w:tmpl w:val="BFFCB81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7878E4"/>
    <w:multiLevelType w:val="multilevel"/>
    <w:tmpl w:val="4CEAFBB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7280341"/>
    <w:multiLevelType w:val="multilevel"/>
    <w:tmpl w:val="E79A7EF2"/>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5">
    <w:nsid w:val="1CFA5ED2"/>
    <w:multiLevelType w:val="multilevel"/>
    <w:tmpl w:val="BCC0A212"/>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A9E2A56"/>
    <w:multiLevelType w:val="multilevel"/>
    <w:tmpl w:val="BA1C6ECE"/>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369E06F9"/>
    <w:multiLevelType w:val="multilevel"/>
    <w:tmpl w:val="7212A3C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7D80A3A"/>
    <w:multiLevelType w:val="multilevel"/>
    <w:tmpl w:val="F8124DCE"/>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2D1155C"/>
    <w:multiLevelType w:val="multilevel"/>
    <w:tmpl w:val="224659D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2">
    <w:nsid w:val="4F511DC6"/>
    <w:multiLevelType w:val="multilevel"/>
    <w:tmpl w:val="D2DAAC4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5">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6">
    <w:nsid w:val="5C755056"/>
    <w:multiLevelType w:val="multilevel"/>
    <w:tmpl w:val="762CEAB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C9A47B1"/>
    <w:multiLevelType w:val="hybridMultilevel"/>
    <w:tmpl w:val="156EA254"/>
    <w:lvl w:ilvl="0" w:tplc="04150011">
      <w:start w:val="1"/>
      <w:numFmt w:val="decimal"/>
      <w:lvlText w:val="%1)"/>
      <w:lvlJc w:val="left"/>
      <w:pPr>
        <w:ind w:left="36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8">
    <w:nsid w:val="64734F49"/>
    <w:multiLevelType w:val="multilevel"/>
    <w:tmpl w:val="E38C18B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72B2DBE"/>
    <w:multiLevelType w:val="multilevel"/>
    <w:tmpl w:val="3C18C592"/>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nsid w:val="79311903"/>
    <w:multiLevelType w:val="multilevel"/>
    <w:tmpl w:val="9DD6C35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D211EE7"/>
    <w:multiLevelType w:val="multilevel"/>
    <w:tmpl w:val="7568AB1C"/>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13"/>
  </w:num>
  <w:num w:numId="3">
    <w:abstractNumId w:val="11"/>
  </w:num>
  <w:num w:numId="4">
    <w:abstractNumId w:val="20"/>
  </w:num>
  <w:num w:numId="5">
    <w:abstractNumId w:val="14"/>
  </w:num>
  <w:num w:numId="6">
    <w:abstractNumId w:val="22"/>
  </w:num>
  <w:num w:numId="7">
    <w:abstractNumId w:val="4"/>
  </w:num>
  <w:num w:numId="8">
    <w:abstractNumId w:val="7"/>
  </w:num>
  <w:num w:numId="9">
    <w:abstractNumId w:val="0"/>
  </w:num>
  <w:num w:numId="10">
    <w:abstractNumId w:val="19"/>
  </w:num>
  <w:num w:numId="11">
    <w:abstractNumId w:val="1"/>
  </w:num>
  <w:num w:numId="12">
    <w:abstractNumId w:val="10"/>
  </w:num>
  <w:num w:numId="13">
    <w:abstractNumId w:val="18"/>
  </w:num>
  <w:num w:numId="14">
    <w:abstractNumId w:val="16"/>
  </w:num>
  <w:num w:numId="15">
    <w:abstractNumId w:val="6"/>
  </w:num>
  <w:num w:numId="16">
    <w:abstractNumId w:val="5"/>
  </w:num>
  <w:num w:numId="17">
    <w:abstractNumId w:val="2"/>
  </w:num>
  <w:num w:numId="18">
    <w:abstractNumId w:val="8"/>
  </w:num>
  <w:num w:numId="19">
    <w:abstractNumId w:val="12"/>
  </w:num>
  <w:num w:numId="20">
    <w:abstractNumId w:val="21"/>
  </w:num>
  <w:num w:numId="21">
    <w:abstractNumId w:val="3"/>
  </w:num>
  <w:num w:numId="22">
    <w:abstractNumId w:val="9"/>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C2CFC"/>
    <w:rsid w:val="003044C3"/>
    <w:rsid w:val="003351C5"/>
    <w:rsid w:val="00383ACE"/>
    <w:rsid w:val="003A32CA"/>
    <w:rsid w:val="004739D8"/>
    <w:rsid w:val="00635188"/>
    <w:rsid w:val="0073387F"/>
    <w:rsid w:val="007F5127"/>
    <w:rsid w:val="009C2CFC"/>
    <w:rsid w:val="00B70CD4"/>
    <w:rsid w:val="00C20504"/>
    <w:rsid w:val="00D300DE"/>
    <w:rsid w:val="00E36B42"/>
    <w:rsid w:val="00E90D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Narrow" w:eastAsia="Arial Narrow" w:hAnsi="Arial Narrow" w:cs="Arial Narrow"/>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200" w:line="276" w:lineRule="auto"/>
    </w:pPr>
    <w:rPr>
      <w:sz w:val="22"/>
      <w:szCs w:val="22"/>
    </w:rPr>
  </w:style>
  <w:style w:type="paragraph" w:styleId="Nagwek2">
    <w:name w:val="heading 2"/>
    <w:basedOn w:val="Normalny"/>
    <w:link w:val="Nagwek2Znak"/>
    <w:autoRedefine/>
    <w:qFormat/>
    <w:rsid w:val="003A32CA"/>
    <w:pPr>
      <w:spacing w:after="0" w:line="240" w:lineRule="auto"/>
      <w:ind w:hanging="5"/>
      <w:jc w:val="both"/>
      <w:outlineLvl w:val="1"/>
    </w:pPr>
    <w:rPr>
      <w:rFonts w:eastAsia="Times New Roman" w:cs="Times New Roman"/>
      <w:bCs/>
      <w:i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pPr>
      <w:spacing w:line="276" w:lineRule="auto"/>
    </w:pPr>
    <w:rPr>
      <w:sz w:val="22"/>
      <w:szCs w:val="22"/>
    </w:rPr>
  </w:style>
  <w:style w:type="paragraph" w:customStyle="1" w:styleId="center">
    <w:name w:val="center"/>
    <w:pPr>
      <w:spacing w:line="276" w:lineRule="auto"/>
      <w:jc w:val="center"/>
    </w:pPr>
    <w:rPr>
      <w:sz w:val="22"/>
      <w:szCs w:val="22"/>
    </w:rPr>
  </w:style>
  <w:style w:type="paragraph" w:customStyle="1" w:styleId="tableCenter">
    <w:name w:val="tableCenter"/>
    <w:pPr>
      <w:spacing w:line="276" w:lineRule="auto"/>
      <w:jc w:val="center"/>
    </w:pPr>
    <w:rPr>
      <w:sz w:val="22"/>
      <w:szCs w:val="22"/>
    </w:rPr>
  </w:style>
  <w:style w:type="paragraph" w:customStyle="1" w:styleId="right">
    <w:name w:val="right"/>
    <w:pPr>
      <w:spacing w:line="276" w:lineRule="auto"/>
      <w:jc w:val="right"/>
    </w:pPr>
    <w:rPr>
      <w:sz w:val="22"/>
      <w:szCs w:val="22"/>
    </w:rPr>
  </w:style>
  <w:style w:type="paragraph" w:customStyle="1" w:styleId="justify">
    <w:name w:val="justify"/>
    <w:pPr>
      <w:spacing w:line="276" w:lineRule="auto"/>
      <w:jc w:val="both"/>
    </w:pPr>
    <w:rPr>
      <w:sz w:val="22"/>
      <w:szCs w:val="22"/>
    </w:rPr>
  </w:style>
  <w:style w:type="character" w:customStyle="1" w:styleId="bold">
    <w:name w:val="bold"/>
    <w:rPr>
      <w:b/>
    </w:rPr>
  </w:style>
  <w:style w:type="table" w:customStyle="1" w:styleId="standard">
    <w:name w:val="standard"/>
    <w:uiPriority w:val="99"/>
    <w:pPr>
      <w:spacing w:after="200" w:line="276" w:lineRule="auto"/>
    </w:pPr>
    <w:rPr>
      <w:sz w:val="22"/>
      <w:szCs w:val="22"/>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 w:type="character" w:customStyle="1" w:styleId="Nagwek2Znak">
    <w:name w:val="Nagłówek 2 Znak"/>
    <w:link w:val="Nagwek2"/>
    <w:rsid w:val="003A32CA"/>
    <w:rPr>
      <w:rFonts w:eastAsia="Times New Roman" w:cs="Times New Roman"/>
      <w:bCs/>
      <w:iCs/>
      <w:sz w:val="24"/>
      <w:szCs w:val="24"/>
    </w:rPr>
  </w:style>
  <w:style w:type="character" w:styleId="Hipercze">
    <w:name w:val="Hyperlink"/>
    <w:unhideWhenUsed/>
    <w:rsid w:val="003A32CA"/>
    <w:rPr>
      <w:color w:val="0000FF"/>
      <w:u w:val="single"/>
    </w:rPr>
  </w:style>
  <w:style w:type="paragraph" w:styleId="Tekstpodstawowy">
    <w:name w:val="Body Text"/>
    <w:basedOn w:val="Normalny"/>
    <w:link w:val="TekstpodstawowyZnak"/>
    <w:uiPriority w:val="99"/>
    <w:rsid w:val="003A32CA"/>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link w:val="Tekstpodstawowy"/>
    <w:uiPriority w:val="99"/>
    <w:rsid w:val="003A32CA"/>
    <w:rPr>
      <w:rFonts w:ascii="Times New Roman" w:eastAsia="Times New Roman" w:hAnsi="Times New Roman" w:cs="Times New Roman"/>
      <w:sz w:val="24"/>
      <w:szCs w:val="24"/>
    </w:rPr>
  </w:style>
  <w:style w:type="paragraph" w:styleId="Bezodstpw">
    <w:name w:val="No Spacing"/>
    <w:uiPriority w:val="1"/>
    <w:qFormat/>
    <w:rsid w:val="00B70CD4"/>
    <w:rPr>
      <w:rFonts w:ascii="Calibri" w:eastAsia="Calibri" w:hAnsi="Calibri" w:cs="Times New Roman"/>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rlen.pl" TargetMode="External"/><Relationship Id="rId3" Type="http://schemas.microsoft.com/office/2007/relationships/stylesWithEffects" Target="stylesWithEffects.xml"/><Relationship Id="rId7" Type="http://schemas.openxmlformats.org/officeDocument/2006/relationships/hyperlink" Target="http://www.zoo.poznan.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ekretariat@zoo.poznan.p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11</Pages>
  <Words>3318</Words>
  <Characters>19908</Characters>
  <Application>Microsoft Office Word</Application>
  <DocSecurity>0</DocSecurity>
  <Lines>165</Lines>
  <Paragraphs>46</Paragraphs>
  <ScaleCrop>false</ScaleCrop>
  <HeadingPairs>
    <vt:vector size="6" baseType="variant">
      <vt:variant>
        <vt:lpstr>Tytuł</vt:lpstr>
      </vt:variant>
      <vt:variant>
        <vt:i4>1</vt:i4>
      </vt:variant>
      <vt:variant>
        <vt:lpstr>Theme</vt:lpstr>
      </vt:variant>
      <vt:variant>
        <vt:i4>1</vt:i4>
      </vt:variant>
      <vt:variant>
        <vt:lpstr>Slide Titles</vt:lpstr>
      </vt:variant>
      <vt:variant>
        <vt:i4>1</vt:i4>
      </vt:variant>
    </vt:vector>
  </HeadingPairs>
  <TitlesOfParts>
    <vt:vector size="2" baseType="lpstr">
      <vt:lpstr/>
      <vt:lpstr>Office Theme</vt:lpstr>
    </vt:vector>
  </TitlesOfParts>
  <Company/>
  <LinksUpToDate>false</LinksUpToDate>
  <CharactersWithSpaces>23180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Z</cp:lastModifiedBy>
  <cp:revision>12</cp:revision>
  <dcterms:created xsi:type="dcterms:W3CDTF">2014-12-01T13:00:00Z</dcterms:created>
  <dcterms:modified xsi:type="dcterms:W3CDTF">2014-12-02T15:29:00Z</dcterms:modified>
  <cp:category/>
</cp:coreProperties>
</file>