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035" w:rsidRDefault="00DD2C68">
      <w:pPr>
        <w:pStyle w:val="right"/>
      </w:pPr>
      <w:r>
        <w:t>Poznań, dnia 09</w:t>
      </w:r>
      <w:r w:rsidR="00693432">
        <w:t>.02.2017 roku</w:t>
      </w:r>
    </w:p>
    <w:p w:rsidR="00486035" w:rsidRDefault="00486035">
      <w:pPr>
        <w:pStyle w:val="p"/>
      </w:pPr>
    </w:p>
    <w:p w:rsidR="00486035" w:rsidRDefault="00693432">
      <w:pPr>
        <w:pStyle w:val="p"/>
      </w:pPr>
      <w:r>
        <w:rPr>
          <w:rStyle w:val="bold"/>
        </w:rPr>
        <w:t>Ogród Zoologiczny</w:t>
      </w:r>
    </w:p>
    <w:p w:rsidR="00486035" w:rsidRDefault="00486035">
      <w:pPr>
        <w:pStyle w:val="p"/>
      </w:pPr>
    </w:p>
    <w:p w:rsidR="00486035" w:rsidRDefault="00693432">
      <w:pPr>
        <w:pStyle w:val="p"/>
      </w:pPr>
      <w:r>
        <w:rPr>
          <w:rStyle w:val="bold"/>
        </w:rPr>
        <w:t>Znak sprawy: ST/271-8/2017</w:t>
      </w:r>
    </w:p>
    <w:p w:rsidR="00486035" w:rsidRDefault="00486035">
      <w:pPr>
        <w:pStyle w:val="p"/>
      </w:pPr>
    </w:p>
    <w:p w:rsidR="00486035" w:rsidRDefault="00693432">
      <w:pPr>
        <w:pStyle w:val="center"/>
      </w:pPr>
      <w:r>
        <w:rPr>
          <w:rStyle w:val="bold"/>
        </w:rPr>
        <w:t>SPECYFIKACJA ISTOTNYCH WARUNKÓW ZAMÓWIENIA</w:t>
      </w:r>
    </w:p>
    <w:p w:rsidR="00486035" w:rsidRDefault="00486035">
      <w:pPr>
        <w:pStyle w:val="p"/>
      </w:pPr>
    </w:p>
    <w:p w:rsidR="00486035" w:rsidRDefault="00693432">
      <w:pPr>
        <w:pStyle w:val="center"/>
      </w:pPr>
      <w:r>
        <w:rPr>
          <w:rStyle w:val="bold"/>
        </w:rPr>
        <w:t>Przebudowa wolier w ciągu ssaków drapieżnych znajdujących się na terenie Nowego ZOO w Poznaniu - etap II</w:t>
      </w:r>
    </w:p>
    <w:p w:rsidR="00486035" w:rsidRDefault="00486035">
      <w:pPr>
        <w:pStyle w:val="p"/>
      </w:pPr>
    </w:p>
    <w:p w:rsidR="00486035" w:rsidRDefault="00486035">
      <w:pPr>
        <w:pStyle w:val="p"/>
      </w:pPr>
    </w:p>
    <w:p w:rsidR="00486035" w:rsidRDefault="00693432">
      <w:pPr>
        <w:pStyle w:val="center"/>
      </w:pPr>
      <w:r>
        <w:rPr>
          <w:rStyle w:val="bold"/>
        </w:rPr>
        <w:t>o wartości nieprzekraczającej kwoty określonej w przepisach wydanych na podstawie art. 11 ust. 8 ustawy Prawo zamówień publicznych</w:t>
      </w:r>
    </w:p>
    <w:p w:rsidR="00486035" w:rsidRDefault="00486035">
      <w:pPr>
        <w:pStyle w:val="p"/>
      </w:pPr>
    </w:p>
    <w:p w:rsidR="00486035" w:rsidRDefault="00486035">
      <w:pPr>
        <w:pStyle w:val="p"/>
      </w:pPr>
    </w:p>
    <w:p w:rsidR="00486035" w:rsidRDefault="00486035">
      <w:pPr>
        <w:pStyle w:val="p"/>
      </w:pPr>
    </w:p>
    <w:p w:rsidR="00486035" w:rsidRDefault="00693432">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 zwanej dalej „Ustawą”.</w:t>
      </w:r>
    </w:p>
    <w:p w:rsidR="00486035" w:rsidRDefault="00693432">
      <w:r>
        <w:br w:type="page"/>
      </w:r>
    </w:p>
    <w:p w:rsidR="00486035" w:rsidRDefault="00693432">
      <w:pPr>
        <w:pStyle w:val="p"/>
      </w:pPr>
      <w:r>
        <w:rPr>
          <w:rStyle w:val="bold"/>
        </w:rPr>
        <w:t>1. ZAMAWIAJĄCY</w:t>
      </w:r>
    </w:p>
    <w:p w:rsidR="00486035" w:rsidRDefault="00486035">
      <w:pPr>
        <w:pStyle w:val="p"/>
      </w:pPr>
    </w:p>
    <w:p w:rsidR="00486035" w:rsidRDefault="00693432">
      <w:pPr>
        <w:pStyle w:val="p"/>
      </w:pPr>
      <w:r>
        <w:t>Ogród Zoologiczny</w:t>
      </w:r>
    </w:p>
    <w:p w:rsidR="00486035" w:rsidRDefault="00693432">
      <w:pPr>
        <w:pStyle w:val="p"/>
      </w:pPr>
      <w:r>
        <w:t>Browarna 25</w:t>
      </w:r>
    </w:p>
    <w:p w:rsidR="00486035" w:rsidRDefault="00693432">
      <w:pPr>
        <w:pStyle w:val="p"/>
      </w:pPr>
      <w:r>
        <w:t>61-063 Poznań</w:t>
      </w:r>
    </w:p>
    <w:p w:rsidR="00486035" w:rsidRDefault="00693432">
      <w:pPr>
        <w:pStyle w:val="p"/>
      </w:pPr>
      <w:r>
        <w:t>www.zoo.poznan.pl</w:t>
      </w:r>
    </w:p>
    <w:p w:rsidR="00486035" w:rsidRDefault="00693432">
      <w:pPr>
        <w:pStyle w:val="p"/>
      </w:pPr>
      <w:r>
        <w:t>Fax: 61 8773 533</w:t>
      </w:r>
    </w:p>
    <w:p w:rsidR="00486035" w:rsidRDefault="00693432">
      <w:pPr>
        <w:pStyle w:val="p"/>
      </w:pPr>
      <w:r>
        <w:t>Email: sekretariat@zoo.poznan.pl</w:t>
      </w:r>
    </w:p>
    <w:p w:rsidR="00486035" w:rsidRDefault="00486035">
      <w:pPr>
        <w:pStyle w:val="p"/>
      </w:pPr>
    </w:p>
    <w:p w:rsidR="00486035" w:rsidRDefault="00486035">
      <w:pPr>
        <w:pStyle w:val="p"/>
      </w:pPr>
    </w:p>
    <w:p w:rsidR="00486035" w:rsidRDefault="00693432">
      <w:pPr>
        <w:pStyle w:val="p"/>
      </w:pPr>
      <w:r>
        <w:rPr>
          <w:rStyle w:val="bold"/>
        </w:rPr>
        <w:t>2. TRYB UDZIELENIA ZAMÓWIENIA</w:t>
      </w:r>
    </w:p>
    <w:p w:rsidR="00486035" w:rsidRDefault="00486035">
      <w:pPr>
        <w:pStyle w:val="p"/>
      </w:pPr>
    </w:p>
    <w:p w:rsidR="00486035" w:rsidRDefault="00693432">
      <w:pPr>
        <w:pStyle w:val="p"/>
      </w:pPr>
      <w:r>
        <w:t xml:space="preserve">Postępowanie prowadzone będzie w trybie </w:t>
      </w:r>
      <w:r>
        <w:rPr>
          <w:rStyle w:val="bold"/>
        </w:rPr>
        <w:t>przetargu nieograniczonego.</w:t>
      </w:r>
    </w:p>
    <w:p w:rsidR="00486035" w:rsidRDefault="00486035">
      <w:pPr>
        <w:pStyle w:val="p"/>
      </w:pPr>
    </w:p>
    <w:p w:rsidR="00486035" w:rsidRDefault="00486035">
      <w:pPr>
        <w:pStyle w:val="p"/>
      </w:pPr>
    </w:p>
    <w:p w:rsidR="00486035" w:rsidRDefault="00693432">
      <w:pPr>
        <w:pStyle w:val="p"/>
      </w:pPr>
      <w:r>
        <w:rPr>
          <w:rStyle w:val="bold"/>
        </w:rPr>
        <w:t>3. OPIS PRZEDMIOTU ZAMÓWIENIA</w:t>
      </w:r>
    </w:p>
    <w:p w:rsidR="00486035" w:rsidRDefault="00486035">
      <w:pPr>
        <w:pStyle w:val="p"/>
      </w:pPr>
    </w:p>
    <w:p w:rsidR="00486035" w:rsidRDefault="00693432">
      <w:pPr>
        <w:pStyle w:val="justify"/>
      </w:pPr>
      <w:r>
        <w:t>Rodzaj zamówienia: Roboty budowlane</w:t>
      </w:r>
    </w:p>
    <w:p w:rsidR="00486035" w:rsidRDefault="00486035">
      <w:pPr>
        <w:pStyle w:val="p"/>
      </w:pPr>
    </w:p>
    <w:p w:rsidR="003610D5" w:rsidRDefault="003610D5">
      <w:pPr>
        <w:pStyle w:val="p"/>
      </w:pPr>
      <w:r>
        <w:t>Zakres prac:</w:t>
      </w:r>
    </w:p>
    <w:p w:rsidR="003610D5" w:rsidRDefault="003610D5">
      <w:pPr>
        <w:pStyle w:val="p"/>
      </w:pPr>
    </w:p>
    <w:p w:rsidR="003610D5" w:rsidRDefault="003610D5" w:rsidP="00B320A6">
      <w:pPr>
        <w:pStyle w:val="Akapitzlist"/>
        <w:numPr>
          <w:ilvl w:val="0"/>
          <w:numId w:val="42"/>
        </w:numPr>
        <w:ind w:left="284" w:hanging="284"/>
        <w:contextualSpacing w:val="0"/>
        <w:rPr>
          <w:rFonts w:ascii="Arial Narrow" w:hAnsi="Arial Narrow"/>
          <w:color w:val="000000"/>
          <w:sz w:val="22"/>
          <w:szCs w:val="22"/>
        </w:rPr>
      </w:pPr>
      <w:r w:rsidRPr="00656EA9">
        <w:rPr>
          <w:rFonts w:ascii="Arial Narrow" w:hAnsi="Arial Narrow"/>
          <w:color w:val="000000"/>
          <w:sz w:val="22"/>
          <w:szCs w:val="22"/>
        </w:rPr>
        <w:t xml:space="preserve">Przebudowa woliery dla </w:t>
      </w:r>
      <w:proofErr w:type="spellStart"/>
      <w:r w:rsidRPr="00656EA9">
        <w:rPr>
          <w:rFonts w:ascii="Arial Narrow" w:hAnsi="Arial Narrow"/>
          <w:color w:val="000000"/>
          <w:sz w:val="22"/>
          <w:szCs w:val="22"/>
        </w:rPr>
        <w:t>surykat</w:t>
      </w:r>
      <w:r w:rsidR="00CC1D20">
        <w:rPr>
          <w:rFonts w:ascii="Arial Narrow" w:hAnsi="Arial Narrow"/>
          <w:color w:val="000000"/>
          <w:sz w:val="22"/>
          <w:szCs w:val="22"/>
        </w:rPr>
        <w:t>ek</w:t>
      </w:r>
      <w:proofErr w:type="spellEnd"/>
      <w:r w:rsidR="00CC1D20">
        <w:rPr>
          <w:rFonts w:ascii="Arial Narrow" w:hAnsi="Arial Narrow"/>
          <w:color w:val="000000"/>
          <w:sz w:val="22"/>
          <w:szCs w:val="22"/>
        </w:rPr>
        <w:t>, w zakres przebudowy wchodzi</w:t>
      </w:r>
      <w:r w:rsidRPr="00656EA9">
        <w:rPr>
          <w:rFonts w:ascii="Arial Narrow" w:hAnsi="Arial Narrow"/>
          <w:color w:val="000000"/>
          <w:sz w:val="22"/>
          <w:szCs w:val="22"/>
        </w:rPr>
        <w:t>:</w:t>
      </w:r>
    </w:p>
    <w:p w:rsidR="00B320A6" w:rsidRPr="00656EA9" w:rsidRDefault="00B320A6" w:rsidP="00B320A6">
      <w:pPr>
        <w:pStyle w:val="Akapitzlist"/>
        <w:ind w:left="1080"/>
        <w:contextualSpacing w:val="0"/>
        <w:rPr>
          <w:rFonts w:ascii="Arial Narrow" w:hAnsi="Arial Narrow"/>
          <w:color w:val="000000"/>
          <w:sz w:val="22"/>
          <w:szCs w:val="22"/>
        </w:rPr>
      </w:pPr>
    </w:p>
    <w:p w:rsidR="003610D5" w:rsidRDefault="003610D5" w:rsidP="00B320A6">
      <w:pPr>
        <w:pStyle w:val="Akapitzlist"/>
        <w:numPr>
          <w:ilvl w:val="0"/>
          <w:numId w:val="39"/>
        </w:numPr>
        <w:ind w:left="284" w:hanging="284"/>
        <w:contextualSpacing w:val="0"/>
        <w:rPr>
          <w:rFonts w:ascii="Arial Narrow" w:hAnsi="Arial Narrow"/>
          <w:color w:val="000000"/>
          <w:sz w:val="22"/>
          <w:szCs w:val="22"/>
        </w:rPr>
      </w:pPr>
      <w:r w:rsidRPr="00656EA9">
        <w:rPr>
          <w:rFonts w:ascii="Arial Narrow" w:hAnsi="Arial Narrow"/>
          <w:color w:val="000000"/>
          <w:sz w:val="22"/>
          <w:szCs w:val="22"/>
        </w:rPr>
        <w:t>Budynek kotnika</w:t>
      </w:r>
    </w:p>
    <w:p w:rsidR="00B320A6" w:rsidRDefault="00B320A6" w:rsidP="00B320A6">
      <w:pPr>
        <w:pStyle w:val="Akapitzlist"/>
        <w:ind w:left="284"/>
        <w:contextualSpacing w:val="0"/>
        <w:rPr>
          <w:rFonts w:ascii="Arial Narrow" w:hAnsi="Arial Narrow"/>
          <w:color w:val="000000"/>
          <w:sz w:val="22"/>
          <w:szCs w:val="22"/>
        </w:rPr>
      </w:pPr>
    </w:p>
    <w:p w:rsidR="00B320A6" w:rsidRDefault="00B320A6" w:rsidP="00B320A6">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 xml:space="preserve">Wykopy ciągłe lub jamiste ze skarpami </w:t>
      </w:r>
      <w:proofErr w:type="spellStart"/>
      <w:r>
        <w:rPr>
          <w:rFonts w:ascii="Arial Narrow" w:hAnsi="Arial Narrow"/>
          <w:color w:val="000000"/>
          <w:sz w:val="22"/>
          <w:szCs w:val="22"/>
        </w:rPr>
        <w:t>szer</w:t>
      </w:r>
      <w:proofErr w:type="spellEnd"/>
      <w:r>
        <w:rPr>
          <w:rFonts w:ascii="Arial Narrow" w:hAnsi="Arial Narrow"/>
          <w:color w:val="000000"/>
          <w:sz w:val="22"/>
          <w:szCs w:val="22"/>
        </w:rPr>
        <w:t xml:space="preserve"> dna do 1,5m i </w:t>
      </w:r>
      <w:proofErr w:type="spellStart"/>
      <w:r>
        <w:rPr>
          <w:rFonts w:ascii="Arial Narrow" w:hAnsi="Arial Narrow"/>
          <w:color w:val="000000"/>
          <w:sz w:val="22"/>
          <w:szCs w:val="22"/>
        </w:rPr>
        <w:t>głęb</w:t>
      </w:r>
      <w:proofErr w:type="spellEnd"/>
      <w:r>
        <w:rPr>
          <w:rFonts w:ascii="Arial Narrow" w:hAnsi="Arial Narrow"/>
          <w:color w:val="000000"/>
          <w:sz w:val="22"/>
          <w:szCs w:val="22"/>
        </w:rPr>
        <w:t xml:space="preserve"> do 1,5m na odkład w gruncie kat. 1-2</w:t>
      </w:r>
    </w:p>
    <w:p w:rsidR="00B320A6" w:rsidRDefault="00B320A6" w:rsidP="00B320A6">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 xml:space="preserve">Podkład na gruncie z betonu </w:t>
      </w:r>
      <w:r w:rsidR="00726B73">
        <w:rPr>
          <w:rFonts w:ascii="Arial Narrow" w:hAnsi="Arial Narrow"/>
          <w:color w:val="000000"/>
          <w:sz w:val="22"/>
          <w:szCs w:val="22"/>
        </w:rPr>
        <w:t>C8/10</w:t>
      </w:r>
    </w:p>
    <w:p w:rsidR="00DE4994" w:rsidRDefault="00DE4994" w:rsidP="00B320A6">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 xml:space="preserve">Ławy fundamentowe żelbetowe prostokątne </w:t>
      </w:r>
      <w:proofErr w:type="spellStart"/>
      <w:r>
        <w:rPr>
          <w:rFonts w:ascii="Arial Narrow" w:hAnsi="Arial Narrow"/>
          <w:color w:val="000000"/>
          <w:sz w:val="22"/>
          <w:szCs w:val="22"/>
        </w:rPr>
        <w:t>szer</w:t>
      </w:r>
      <w:proofErr w:type="spellEnd"/>
      <w:r>
        <w:rPr>
          <w:rFonts w:ascii="Arial Narrow" w:hAnsi="Arial Narrow"/>
          <w:color w:val="000000"/>
          <w:sz w:val="22"/>
          <w:szCs w:val="22"/>
        </w:rPr>
        <w:t xml:space="preserve"> do 0,6m z betonu </w:t>
      </w:r>
      <w:r w:rsidR="00726B73">
        <w:rPr>
          <w:rFonts w:ascii="Arial Narrow" w:hAnsi="Arial Narrow"/>
          <w:color w:val="000000"/>
          <w:sz w:val="22"/>
          <w:szCs w:val="22"/>
        </w:rPr>
        <w:t xml:space="preserve">C20/25 </w:t>
      </w:r>
      <w:r>
        <w:rPr>
          <w:rFonts w:ascii="Arial Narrow" w:hAnsi="Arial Narrow"/>
          <w:color w:val="000000"/>
          <w:sz w:val="22"/>
          <w:szCs w:val="22"/>
        </w:rPr>
        <w:t xml:space="preserve">wraz z wykonaniem niezbędnych </w:t>
      </w:r>
      <w:proofErr w:type="spellStart"/>
      <w:r>
        <w:rPr>
          <w:rFonts w:ascii="Arial Narrow" w:hAnsi="Arial Narrow"/>
          <w:color w:val="000000"/>
          <w:sz w:val="22"/>
          <w:szCs w:val="22"/>
        </w:rPr>
        <w:t>deskowań</w:t>
      </w:r>
      <w:proofErr w:type="spellEnd"/>
      <w:r>
        <w:rPr>
          <w:rFonts w:ascii="Arial Narrow" w:hAnsi="Arial Narrow"/>
          <w:color w:val="000000"/>
          <w:sz w:val="22"/>
          <w:szCs w:val="22"/>
        </w:rPr>
        <w:t xml:space="preserve">, dystansów zbrojenia i czasem pracy ewentualnych </w:t>
      </w:r>
      <w:proofErr w:type="spellStart"/>
      <w:r>
        <w:rPr>
          <w:rFonts w:ascii="Arial Narrow" w:hAnsi="Arial Narrow"/>
          <w:color w:val="000000"/>
          <w:sz w:val="22"/>
          <w:szCs w:val="22"/>
        </w:rPr>
        <w:t>deskowań</w:t>
      </w:r>
      <w:proofErr w:type="spellEnd"/>
    </w:p>
    <w:p w:rsidR="00DE4994" w:rsidRDefault="00DE4994" w:rsidP="00B320A6">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Zbrojenie elementów żelbetowych</w:t>
      </w:r>
    </w:p>
    <w:p w:rsidR="00DE4994" w:rsidRDefault="00DE4994" w:rsidP="00B320A6">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Ręczne zasypywanie wykopów ze skarpami z przerzutem do 3 m gruntu kat. 1-3</w:t>
      </w:r>
    </w:p>
    <w:p w:rsidR="00DE4994" w:rsidRDefault="00DE4994" w:rsidP="00B320A6">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Izolacja pozioma z 2-warstw papy asfaltowej izolacyjnej na sucho – pod ściany murowane</w:t>
      </w:r>
    </w:p>
    <w:p w:rsidR="00DE4994" w:rsidRDefault="00DE4994" w:rsidP="00B320A6">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Ściany grub. 25 cm z bloczków betonowych na zaprawie cementowej – ściany fundamentowe</w:t>
      </w:r>
    </w:p>
    <w:p w:rsidR="00DE4994" w:rsidRDefault="00DE4994"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Tynki zwykłe kategorii I wykonywane ręcznie – pod izolację pionową</w:t>
      </w:r>
    </w:p>
    <w:p w:rsidR="00DE4994" w:rsidRDefault="00DE4994"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 xml:space="preserve">Izolacja pionowa na zimno jedna warstwa z roztworu asfaltowego </w:t>
      </w:r>
      <w:r w:rsidR="00726B73">
        <w:rPr>
          <w:rFonts w:ascii="Arial Narrow" w:hAnsi="Arial Narrow"/>
          <w:color w:val="000000"/>
          <w:sz w:val="22"/>
          <w:szCs w:val="22"/>
        </w:rPr>
        <w:t xml:space="preserve"> 2xDysperbit – analogia, Krotność=2</w:t>
      </w:r>
    </w:p>
    <w:p w:rsidR="00DE4994" w:rsidRDefault="00DE4994"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Ocieplenie ścian polistyrenem</w:t>
      </w:r>
      <w:r w:rsidR="00726B73">
        <w:rPr>
          <w:rFonts w:ascii="Arial Narrow" w:hAnsi="Arial Narrow"/>
          <w:color w:val="000000"/>
          <w:sz w:val="22"/>
          <w:szCs w:val="22"/>
        </w:rPr>
        <w:t xml:space="preserve"> XPS gr. 5 cm.</w:t>
      </w:r>
    </w:p>
    <w:p w:rsidR="00DE4994" w:rsidRDefault="00DE4994"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Izolacja pozioma z 2-warstw papy asfaltowej izolacyjnej na sucho – pod ściany murowane</w:t>
      </w:r>
    </w:p>
    <w:p w:rsidR="00DE4994" w:rsidRDefault="00DE4994"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Ściany z bloków gr 18 cm w budynkach 1-kondygnacyjnych wys. 4,5 m na zaprawie cementowo-wapiennej</w:t>
      </w:r>
    </w:p>
    <w:p w:rsidR="00DE4994" w:rsidRDefault="00726B73"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 xml:space="preserve">Otwory (bez nadproży) w ścianach </w:t>
      </w:r>
      <w:proofErr w:type="spellStart"/>
      <w:r>
        <w:rPr>
          <w:rFonts w:ascii="Arial Narrow" w:hAnsi="Arial Narrow"/>
          <w:color w:val="000000"/>
          <w:sz w:val="22"/>
          <w:szCs w:val="22"/>
        </w:rPr>
        <w:t>grub</w:t>
      </w:r>
      <w:proofErr w:type="spellEnd"/>
      <w:r>
        <w:rPr>
          <w:rFonts w:ascii="Arial Narrow" w:hAnsi="Arial Narrow"/>
          <w:color w:val="000000"/>
          <w:sz w:val="22"/>
          <w:szCs w:val="22"/>
        </w:rPr>
        <w:t xml:space="preserve"> 1 c na okna</w:t>
      </w:r>
    </w:p>
    <w:p w:rsidR="00726B73" w:rsidRDefault="00726B73"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 xml:space="preserve">Otwory (bez </w:t>
      </w:r>
      <w:proofErr w:type="spellStart"/>
      <w:r>
        <w:rPr>
          <w:rFonts w:ascii="Arial Narrow" w:hAnsi="Arial Narrow"/>
          <w:color w:val="000000"/>
          <w:sz w:val="22"/>
          <w:szCs w:val="22"/>
        </w:rPr>
        <w:t>nadrproży</w:t>
      </w:r>
      <w:proofErr w:type="spellEnd"/>
      <w:r>
        <w:rPr>
          <w:rFonts w:ascii="Arial Narrow" w:hAnsi="Arial Narrow"/>
          <w:color w:val="000000"/>
          <w:sz w:val="22"/>
          <w:szCs w:val="22"/>
        </w:rPr>
        <w:t xml:space="preserve">) w ścianach </w:t>
      </w:r>
      <w:proofErr w:type="spellStart"/>
      <w:r>
        <w:rPr>
          <w:rFonts w:ascii="Arial Narrow" w:hAnsi="Arial Narrow"/>
          <w:color w:val="000000"/>
          <w:sz w:val="22"/>
          <w:szCs w:val="22"/>
        </w:rPr>
        <w:t>grub</w:t>
      </w:r>
      <w:proofErr w:type="spellEnd"/>
      <w:r>
        <w:rPr>
          <w:rFonts w:ascii="Arial Narrow" w:hAnsi="Arial Narrow"/>
          <w:color w:val="000000"/>
          <w:sz w:val="22"/>
          <w:szCs w:val="22"/>
        </w:rPr>
        <w:t xml:space="preserve"> 1 c na drzwi</w:t>
      </w:r>
    </w:p>
    <w:p w:rsidR="00726B73" w:rsidRDefault="00726B73" w:rsidP="00DE4994">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Ułożenie nadproży prefabryko</w:t>
      </w:r>
      <w:r w:rsidR="00645DE2">
        <w:rPr>
          <w:rFonts w:ascii="Arial Narrow" w:hAnsi="Arial Narrow"/>
          <w:color w:val="000000"/>
          <w:sz w:val="22"/>
          <w:szCs w:val="22"/>
        </w:rPr>
        <w:t>wanych L19</w:t>
      </w:r>
    </w:p>
    <w:p w:rsidR="0033504D" w:rsidRDefault="00645DE2" w:rsidP="0033504D">
      <w:pPr>
        <w:pStyle w:val="Akapitzlist"/>
        <w:numPr>
          <w:ilvl w:val="1"/>
          <w:numId w:val="42"/>
        </w:numPr>
        <w:contextualSpacing w:val="0"/>
        <w:rPr>
          <w:rFonts w:ascii="Arial Narrow" w:hAnsi="Arial Narrow"/>
          <w:color w:val="000000"/>
          <w:sz w:val="22"/>
          <w:szCs w:val="22"/>
        </w:rPr>
      </w:pPr>
      <w:r>
        <w:rPr>
          <w:rFonts w:ascii="Arial Narrow" w:hAnsi="Arial Narrow"/>
          <w:color w:val="000000"/>
          <w:sz w:val="22"/>
          <w:szCs w:val="22"/>
        </w:rPr>
        <w:t xml:space="preserve">Wieniec żelbetowy 2-stronnie deskowanych w ścianach </w:t>
      </w:r>
      <w:proofErr w:type="spellStart"/>
      <w:r>
        <w:rPr>
          <w:rFonts w:ascii="Arial Narrow" w:hAnsi="Arial Narrow"/>
          <w:color w:val="000000"/>
          <w:sz w:val="22"/>
          <w:szCs w:val="22"/>
        </w:rPr>
        <w:t>murowaych</w:t>
      </w:r>
      <w:proofErr w:type="spellEnd"/>
      <w:r>
        <w:rPr>
          <w:rFonts w:ascii="Arial Narrow" w:hAnsi="Arial Narrow"/>
          <w:color w:val="000000"/>
          <w:sz w:val="22"/>
          <w:szCs w:val="22"/>
        </w:rPr>
        <w:t xml:space="preserve"> </w:t>
      </w:r>
      <w:proofErr w:type="spellStart"/>
      <w:r>
        <w:rPr>
          <w:rFonts w:ascii="Arial Narrow" w:hAnsi="Arial Narrow"/>
          <w:color w:val="000000"/>
          <w:sz w:val="22"/>
          <w:szCs w:val="22"/>
        </w:rPr>
        <w:t>grub</w:t>
      </w:r>
      <w:proofErr w:type="spellEnd"/>
    </w:p>
    <w:p w:rsidR="0033504D" w:rsidRPr="00060566" w:rsidRDefault="0033504D" w:rsidP="0033504D">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 xml:space="preserve">Analogia. Łaty drewniane mocowane do ściany, </w:t>
      </w:r>
      <w:proofErr w:type="spellStart"/>
      <w:r w:rsidRPr="00060566">
        <w:rPr>
          <w:rFonts w:ascii="Arial Narrow" w:hAnsi="Arial Narrow"/>
          <w:sz w:val="22"/>
          <w:szCs w:val="22"/>
        </w:rPr>
        <w:t>imprgnowane</w:t>
      </w:r>
      <w:proofErr w:type="spellEnd"/>
      <w:r w:rsidRPr="00060566">
        <w:rPr>
          <w:rFonts w:ascii="Arial Narrow" w:hAnsi="Arial Narrow"/>
          <w:sz w:val="22"/>
          <w:szCs w:val="22"/>
        </w:rPr>
        <w:t xml:space="preserve"> środkiem typu Drewnosol-4</w:t>
      </w:r>
    </w:p>
    <w:p w:rsidR="0033504D" w:rsidRPr="00060566" w:rsidRDefault="0033504D" w:rsidP="0033504D">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 xml:space="preserve">Izolacja pionowa z płyt z wełny mineralnej typu </w:t>
      </w:r>
      <w:proofErr w:type="spellStart"/>
      <w:r w:rsidRPr="00060566">
        <w:rPr>
          <w:rFonts w:ascii="Arial Narrow" w:hAnsi="Arial Narrow"/>
          <w:sz w:val="22"/>
          <w:szCs w:val="22"/>
        </w:rPr>
        <w:t>Superrock</w:t>
      </w:r>
      <w:proofErr w:type="spellEnd"/>
      <w:r w:rsidRPr="00060566">
        <w:rPr>
          <w:rFonts w:ascii="Arial Narrow" w:hAnsi="Arial Narrow"/>
          <w:sz w:val="22"/>
          <w:szCs w:val="22"/>
        </w:rPr>
        <w:t xml:space="preserve"> gr.10 cm</w:t>
      </w:r>
    </w:p>
    <w:p w:rsidR="0033504D" w:rsidRPr="00060566" w:rsidRDefault="0033504D" w:rsidP="0033504D">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Przymocowanie wełny mineralnej dyblami do ścian</w:t>
      </w:r>
    </w:p>
    <w:p w:rsidR="0033504D" w:rsidRPr="00060566" w:rsidRDefault="0033504D" w:rsidP="0033504D">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 xml:space="preserve">Analogia. Izolacja pionowa z folii </w:t>
      </w:r>
      <w:proofErr w:type="spellStart"/>
      <w:r w:rsidRPr="00060566">
        <w:rPr>
          <w:rFonts w:ascii="Arial Narrow" w:hAnsi="Arial Narrow"/>
          <w:color w:val="000000"/>
          <w:sz w:val="22"/>
          <w:szCs w:val="22"/>
        </w:rPr>
        <w:t>wiatroszczelnej</w:t>
      </w:r>
      <w:proofErr w:type="spellEnd"/>
      <w:r w:rsidRPr="00060566">
        <w:rPr>
          <w:rFonts w:ascii="Arial Narrow" w:hAnsi="Arial Narrow"/>
          <w:color w:val="000000"/>
          <w:sz w:val="22"/>
          <w:szCs w:val="22"/>
        </w:rPr>
        <w:t xml:space="preserve"> przymocowanej do konstrukcji drewnianej</w:t>
      </w:r>
    </w:p>
    <w:p w:rsidR="0033504D" w:rsidRPr="00060566" w:rsidRDefault="0033504D" w:rsidP="0033504D">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 xml:space="preserve">Poszycie ścian z desek boazeryjnych </w:t>
      </w:r>
      <w:proofErr w:type="spellStart"/>
      <w:r w:rsidRPr="00060566">
        <w:rPr>
          <w:rFonts w:ascii="Arial Narrow" w:hAnsi="Arial Narrow"/>
          <w:sz w:val="22"/>
          <w:szCs w:val="22"/>
        </w:rPr>
        <w:t>grub</w:t>
      </w:r>
      <w:proofErr w:type="spellEnd"/>
      <w:r w:rsidRPr="00060566">
        <w:rPr>
          <w:rFonts w:ascii="Arial Narrow" w:hAnsi="Arial Narrow"/>
          <w:sz w:val="22"/>
          <w:szCs w:val="22"/>
        </w:rPr>
        <w:t xml:space="preserve"> 22 mm, zaimpregnowanych </w:t>
      </w:r>
      <w:proofErr w:type="spellStart"/>
      <w:r w:rsidRPr="00060566">
        <w:rPr>
          <w:rFonts w:ascii="Arial Narrow" w:hAnsi="Arial Narrow"/>
          <w:sz w:val="22"/>
          <w:szCs w:val="22"/>
        </w:rPr>
        <w:t>Drewnosolem</w:t>
      </w:r>
      <w:proofErr w:type="spellEnd"/>
    </w:p>
    <w:p w:rsidR="0033504D" w:rsidRPr="00060566" w:rsidRDefault="0033504D" w:rsidP="0033504D">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Ocieplenie ścian - przyklejenie siatki na styropianie cokołowym</w:t>
      </w:r>
    </w:p>
    <w:p w:rsidR="001056E1" w:rsidRPr="00060566" w:rsidRDefault="0033504D"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Wyprawa elewacyjna - nałożenie masy podkładowej tynkarskiej pod tynk mozaikowy</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Analogia. Wyprawa elewacyjna - tynk mozaikowy żywiczny</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 xml:space="preserve">Murłaty i płatwie o przekroju do 180 cm2 </w:t>
      </w:r>
      <w:proofErr w:type="spellStart"/>
      <w:r w:rsidRPr="00060566">
        <w:rPr>
          <w:rFonts w:ascii="Arial Narrow" w:hAnsi="Arial Narrow"/>
          <w:color w:val="000000"/>
          <w:sz w:val="22"/>
          <w:szCs w:val="22"/>
        </w:rPr>
        <w:t>zaipmregnowane</w:t>
      </w:r>
      <w:proofErr w:type="spellEnd"/>
      <w:r w:rsidRPr="00060566">
        <w:rPr>
          <w:rFonts w:ascii="Arial Narrow" w:hAnsi="Arial Narrow"/>
          <w:color w:val="000000"/>
          <w:sz w:val="22"/>
          <w:szCs w:val="22"/>
        </w:rPr>
        <w:t xml:space="preserve"> środkiem typu Drewnosol-4</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 xml:space="preserve">Krokwie zwykłe </w:t>
      </w:r>
      <w:proofErr w:type="spellStart"/>
      <w:r w:rsidRPr="00060566">
        <w:rPr>
          <w:rFonts w:ascii="Arial Narrow" w:hAnsi="Arial Narrow"/>
          <w:sz w:val="22"/>
          <w:szCs w:val="22"/>
        </w:rPr>
        <w:t>dł</w:t>
      </w:r>
      <w:proofErr w:type="spellEnd"/>
      <w:r w:rsidRPr="00060566">
        <w:rPr>
          <w:rFonts w:ascii="Arial Narrow" w:hAnsi="Arial Narrow"/>
          <w:sz w:val="22"/>
          <w:szCs w:val="22"/>
        </w:rPr>
        <w:t xml:space="preserve"> ponad 4,5 m i przekroju do 180 cm2 z drewna zaimpregnowanego środkiem typu Drewnosol-4</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Deskowanie połaci dachowych z tarcicy gr.25 mm zaimpregnowanej środkiem typu Drewnosol-4</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Analogia. Deski czołowe dachu z drewna heblowanego</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Pokrycia dachu 1x papą termozgrzewalną podkładową</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Pokrycia dachu 1x papą termozgrzewalną nawierzchniową</w:t>
      </w:r>
    </w:p>
    <w:p w:rsidR="001056E1"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Różne obróbki z blachy</w:t>
      </w:r>
      <w:r w:rsidRPr="001056E1">
        <w:rPr>
          <w:rFonts w:ascii="Arial Narrow" w:hAnsi="Arial Narrow"/>
          <w:color w:val="000000"/>
          <w:sz w:val="22"/>
          <w:szCs w:val="22"/>
        </w:rPr>
        <w:t xml:space="preserve"> ocynkowanej 0,55 mm </w:t>
      </w:r>
      <w:proofErr w:type="spellStart"/>
      <w:r w:rsidRPr="001056E1">
        <w:rPr>
          <w:rFonts w:ascii="Arial Narrow" w:hAnsi="Arial Narrow"/>
          <w:color w:val="000000"/>
          <w:sz w:val="22"/>
          <w:szCs w:val="22"/>
        </w:rPr>
        <w:t>szer</w:t>
      </w:r>
      <w:proofErr w:type="spellEnd"/>
      <w:r w:rsidRPr="001056E1">
        <w:rPr>
          <w:rFonts w:ascii="Arial Narrow" w:hAnsi="Arial Narrow"/>
          <w:color w:val="000000"/>
          <w:sz w:val="22"/>
          <w:szCs w:val="22"/>
        </w:rPr>
        <w:t xml:space="preserve"> do 25 cm</w:t>
      </w:r>
    </w:p>
    <w:p w:rsidR="001056E1" w:rsidRDefault="001056E1" w:rsidP="001056E1">
      <w:pPr>
        <w:pStyle w:val="Akapitzlist"/>
        <w:numPr>
          <w:ilvl w:val="1"/>
          <w:numId w:val="42"/>
        </w:numPr>
        <w:contextualSpacing w:val="0"/>
        <w:rPr>
          <w:rFonts w:ascii="Arial Narrow" w:hAnsi="Arial Narrow"/>
          <w:color w:val="000000"/>
          <w:sz w:val="22"/>
          <w:szCs w:val="22"/>
        </w:rPr>
      </w:pPr>
      <w:r w:rsidRPr="001056E1">
        <w:rPr>
          <w:rFonts w:ascii="Arial Narrow" w:hAnsi="Arial Narrow"/>
          <w:color w:val="000000"/>
          <w:sz w:val="22"/>
          <w:szCs w:val="22"/>
        </w:rPr>
        <w:t>Rynny dachowe z PCV półokrągłe łączone na uszczelki fi 100, kolor brązowy</w:t>
      </w:r>
    </w:p>
    <w:p w:rsidR="001056E1" w:rsidRDefault="001056E1" w:rsidP="001056E1">
      <w:pPr>
        <w:pStyle w:val="Akapitzlist"/>
        <w:numPr>
          <w:ilvl w:val="1"/>
          <w:numId w:val="42"/>
        </w:numPr>
        <w:contextualSpacing w:val="0"/>
        <w:rPr>
          <w:rFonts w:ascii="Arial Narrow" w:hAnsi="Arial Narrow"/>
          <w:color w:val="000000"/>
          <w:sz w:val="22"/>
          <w:szCs w:val="22"/>
        </w:rPr>
      </w:pPr>
      <w:r w:rsidRPr="001056E1">
        <w:rPr>
          <w:rFonts w:ascii="Arial Narrow" w:hAnsi="Arial Narrow"/>
          <w:color w:val="000000"/>
          <w:sz w:val="22"/>
          <w:szCs w:val="22"/>
        </w:rPr>
        <w:t>Rury spustowe z PCV okrągłe fi 75 mm, kolor brązowy</w:t>
      </w:r>
    </w:p>
    <w:p w:rsidR="001056E1" w:rsidRDefault="001056E1" w:rsidP="001056E1">
      <w:pPr>
        <w:pStyle w:val="Akapitzlist"/>
        <w:numPr>
          <w:ilvl w:val="1"/>
          <w:numId w:val="42"/>
        </w:numPr>
        <w:contextualSpacing w:val="0"/>
        <w:rPr>
          <w:rFonts w:ascii="Arial Narrow" w:hAnsi="Arial Narrow"/>
          <w:color w:val="000000"/>
          <w:sz w:val="22"/>
          <w:szCs w:val="22"/>
        </w:rPr>
      </w:pPr>
      <w:r w:rsidRPr="001056E1">
        <w:rPr>
          <w:rFonts w:ascii="Arial Narrow" w:hAnsi="Arial Narrow"/>
          <w:color w:val="000000"/>
          <w:sz w:val="22"/>
          <w:szCs w:val="22"/>
        </w:rPr>
        <w:t xml:space="preserve">Izolacja pozioma z płyt z wełny mineralnej gr.15 cm typu </w:t>
      </w:r>
      <w:proofErr w:type="spellStart"/>
      <w:r w:rsidRPr="001056E1">
        <w:rPr>
          <w:rFonts w:ascii="Arial Narrow" w:hAnsi="Arial Narrow"/>
          <w:color w:val="000000"/>
          <w:sz w:val="22"/>
          <w:szCs w:val="22"/>
        </w:rPr>
        <w:t>Superrock</w:t>
      </w:r>
      <w:proofErr w:type="spellEnd"/>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Izolacja z folii paroszczelnej przymocowanej do konstrukcji drewnianej</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 xml:space="preserve">Analogia. Poszycie stropu z płyt OSB-3 </w:t>
      </w:r>
      <w:proofErr w:type="spellStart"/>
      <w:r w:rsidRPr="00060566">
        <w:rPr>
          <w:rFonts w:ascii="Arial Narrow" w:hAnsi="Arial Narrow"/>
          <w:sz w:val="22"/>
          <w:szCs w:val="22"/>
        </w:rPr>
        <w:t>grub</w:t>
      </w:r>
      <w:proofErr w:type="spellEnd"/>
      <w:r w:rsidRPr="00060566">
        <w:rPr>
          <w:rFonts w:ascii="Arial Narrow" w:hAnsi="Arial Narrow"/>
          <w:sz w:val="22"/>
          <w:szCs w:val="22"/>
        </w:rPr>
        <w:t xml:space="preserve"> 18 mm</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Osadzenie świetlika: kopułka akrylowa podwójna z podstawą dachową, wym.100x100 cm</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Kominek wentylacyjny z rury PCW fi 160</w:t>
      </w:r>
    </w:p>
    <w:p w:rsidR="001056E1" w:rsidRPr="00060566" w:rsidRDefault="001056E1" w:rsidP="001056E1">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 xml:space="preserve">Analogia. Impregnacja 2-krotnie elementów drewnianych przez smarowanie preparatami typu </w:t>
      </w:r>
      <w:proofErr w:type="spellStart"/>
      <w:r w:rsidRPr="00060566">
        <w:rPr>
          <w:rFonts w:ascii="Arial Narrow" w:hAnsi="Arial Narrow"/>
          <w:color w:val="000000"/>
          <w:sz w:val="22"/>
          <w:szCs w:val="22"/>
        </w:rPr>
        <w:t>Drewnochron</w:t>
      </w:r>
      <w:proofErr w:type="spellEnd"/>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 xml:space="preserve">Tynk </w:t>
      </w:r>
      <w:proofErr w:type="spellStart"/>
      <w:r w:rsidRPr="00060566">
        <w:rPr>
          <w:rFonts w:ascii="Arial Narrow" w:hAnsi="Arial Narrow"/>
          <w:color w:val="000000"/>
          <w:sz w:val="22"/>
          <w:szCs w:val="22"/>
        </w:rPr>
        <w:t>wewnetrzny</w:t>
      </w:r>
      <w:proofErr w:type="spellEnd"/>
      <w:r w:rsidRPr="00060566">
        <w:rPr>
          <w:rFonts w:ascii="Arial Narrow" w:hAnsi="Arial Narrow"/>
          <w:color w:val="000000"/>
          <w:sz w:val="22"/>
          <w:szCs w:val="22"/>
        </w:rPr>
        <w:t xml:space="preserve"> </w:t>
      </w:r>
      <w:proofErr w:type="spellStart"/>
      <w:r w:rsidRPr="00060566">
        <w:rPr>
          <w:rFonts w:ascii="Arial Narrow" w:hAnsi="Arial Narrow"/>
          <w:color w:val="000000"/>
          <w:sz w:val="22"/>
          <w:szCs w:val="22"/>
        </w:rPr>
        <w:t>cem-wap</w:t>
      </w:r>
      <w:proofErr w:type="spellEnd"/>
      <w:r w:rsidRPr="00060566">
        <w:rPr>
          <w:rFonts w:ascii="Arial Narrow" w:hAnsi="Arial Narrow"/>
          <w:color w:val="000000"/>
          <w:sz w:val="22"/>
          <w:szCs w:val="22"/>
        </w:rPr>
        <w:t xml:space="preserve"> na ścianach kategorii III wykonany ręcznie</w:t>
      </w:r>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Malowanie 2-krotnie mlekiem wapiennym tynków</w:t>
      </w:r>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 xml:space="preserve">Analogia. Drzwi stalowe jednoskrzydłowe </w:t>
      </w:r>
      <w:proofErr w:type="spellStart"/>
      <w:r w:rsidRPr="00060566">
        <w:rPr>
          <w:rFonts w:ascii="Arial Narrow" w:hAnsi="Arial Narrow"/>
          <w:sz w:val="22"/>
          <w:szCs w:val="22"/>
        </w:rPr>
        <w:t>pełne,zewnętrzne</w:t>
      </w:r>
      <w:proofErr w:type="spellEnd"/>
      <w:r w:rsidRPr="00060566">
        <w:rPr>
          <w:rFonts w:ascii="Arial Narrow" w:hAnsi="Arial Narrow"/>
          <w:sz w:val="22"/>
          <w:szCs w:val="22"/>
        </w:rPr>
        <w:t>, ocieplone, ocynkowane malowane fabrycznie</w:t>
      </w:r>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Analogia. Przegroda z drzwiami z siatki stalowej o oczkach 30x30 mm na słupkach stalowych z rury kwadratowej 80x80x4 mm. Między boksami</w:t>
      </w:r>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 xml:space="preserve">Wyjścia dla zwierząt, </w:t>
      </w:r>
      <w:proofErr w:type="spellStart"/>
      <w:r w:rsidRPr="00060566">
        <w:rPr>
          <w:rFonts w:ascii="Arial Narrow" w:hAnsi="Arial Narrow"/>
          <w:color w:val="000000"/>
          <w:sz w:val="22"/>
          <w:szCs w:val="22"/>
        </w:rPr>
        <w:t>wym.zewn</w:t>
      </w:r>
      <w:proofErr w:type="spellEnd"/>
      <w:r w:rsidRPr="00060566">
        <w:rPr>
          <w:rFonts w:ascii="Arial Narrow" w:hAnsi="Arial Narrow"/>
          <w:color w:val="000000"/>
          <w:sz w:val="22"/>
          <w:szCs w:val="22"/>
        </w:rPr>
        <w:t xml:space="preserve"> 52x66 cm: ramki stalowe 60x60x4 mm z umieszczonym wewnątrz wahadłem z </w:t>
      </w:r>
      <w:proofErr w:type="spellStart"/>
      <w:r w:rsidRPr="00060566">
        <w:rPr>
          <w:rFonts w:ascii="Arial Narrow" w:hAnsi="Arial Narrow"/>
          <w:color w:val="000000"/>
          <w:sz w:val="22"/>
          <w:szCs w:val="22"/>
        </w:rPr>
        <w:t>plexi</w:t>
      </w:r>
      <w:proofErr w:type="spellEnd"/>
      <w:r w:rsidRPr="00060566">
        <w:rPr>
          <w:rFonts w:ascii="Arial Narrow" w:hAnsi="Arial Narrow"/>
          <w:color w:val="000000"/>
          <w:sz w:val="22"/>
          <w:szCs w:val="22"/>
        </w:rPr>
        <w:t xml:space="preserve"> a od strony wewnętrznej boksu szyber z metalowej płyty wypełnionej wełną, osadzony w prowadnicach, opuszczany linką stalową prowadzoną w kółkach</w:t>
      </w:r>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Okno PCV okrągłe szklone szybą hartowaną zespoloną, nieotwierane</w:t>
      </w:r>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Podkład na gruncie z piasku</w:t>
      </w:r>
    </w:p>
    <w:p w:rsidR="00914E8B" w:rsidRPr="00060566"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sz w:val="22"/>
          <w:szCs w:val="22"/>
        </w:rPr>
        <w:t>Izolacja pozioma z płyt z wełny mineralnej twardej gr.10 cm na sucho</w:t>
      </w:r>
    </w:p>
    <w:p w:rsidR="00914E8B" w:rsidRDefault="00914E8B" w:rsidP="00914E8B">
      <w:pPr>
        <w:pStyle w:val="Akapitzlist"/>
        <w:numPr>
          <w:ilvl w:val="1"/>
          <w:numId w:val="42"/>
        </w:numPr>
        <w:contextualSpacing w:val="0"/>
        <w:rPr>
          <w:rFonts w:ascii="Arial Narrow" w:hAnsi="Arial Narrow"/>
          <w:color w:val="000000"/>
          <w:sz w:val="22"/>
          <w:szCs w:val="22"/>
        </w:rPr>
      </w:pPr>
      <w:r w:rsidRPr="00060566">
        <w:rPr>
          <w:rFonts w:ascii="Arial Narrow" w:hAnsi="Arial Narrow"/>
          <w:color w:val="000000"/>
          <w:sz w:val="22"/>
          <w:szCs w:val="22"/>
        </w:rPr>
        <w:t>Analogia. Izolacja pozioma</w:t>
      </w:r>
      <w:r w:rsidRPr="00914E8B">
        <w:rPr>
          <w:rFonts w:ascii="Arial Narrow" w:hAnsi="Arial Narrow"/>
          <w:color w:val="000000"/>
          <w:sz w:val="22"/>
          <w:szCs w:val="22"/>
        </w:rPr>
        <w:t xml:space="preserve"> z 1-warstwy foli PE</w:t>
      </w:r>
    </w:p>
    <w:p w:rsidR="00914E8B" w:rsidRDefault="00914E8B" w:rsidP="00914E8B">
      <w:pPr>
        <w:pStyle w:val="Akapitzlist"/>
        <w:numPr>
          <w:ilvl w:val="1"/>
          <w:numId w:val="42"/>
        </w:numPr>
        <w:contextualSpacing w:val="0"/>
        <w:rPr>
          <w:rFonts w:ascii="Arial Narrow" w:hAnsi="Arial Narrow"/>
          <w:color w:val="000000"/>
          <w:sz w:val="22"/>
          <w:szCs w:val="22"/>
        </w:rPr>
      </w:pPr>
      <w:r w:rsidRPr="00914E8B">
        <w:rPr>
          <w:rFonts w:ascii="Arial Narrow" w:hAnsi="Arial Narrow"/>
          <w:color w:val="000000"/>
          <w:sz w:val="22"/>
          <w:szCs w:val="22"/>
        </w:rPr>
        <w:t>Izolacja pozioma z płyt polistyrenu XPS gr.5 cm na sucho</w:t>
      </w:r>
    </w:p>
    <w:p w:rsidR="00914E8B" w:rsidRDefault="00914E8B" w:rsidP="00914E8B">
      <w:pPr>
        <w:pStyle w:val="Akapitzlist"/>
        <w:numPr>
          <w:ilvl w:val="1"/>
          <w:numId w:val="42"/>
        </w:numPr>
        <w:contextualSpacing w:val="0"/>
        <w:rPr>
          <w:rFonts w:ascii="Arial Narrow" w:hAnsi="Arial Narrow"/>
          <w:color w:val="000000"/>
          <w:sz w:val="22"/>
          <w:szCs w:val="22"/>
        </w:rPr>
      </w:pPr>
      <w:r w:rsidRPr="00914E8B">
        <w:rPr>
          <w:rFonts w:ascii="Arial Narrow" w:hAnsi="Arial Narrow"/>
          <w:color w:val="000000"/>
          <w:sz w:val="22"/>
          <w:szCs w:val="22"/>
        </w:rPr>
        <w:t xml:space="preserve">Posadzka cementowa </w:t>
      </w:r>
      <w:proofErr w:type="spellStart"/>
      <w:r w:rsidRPr="00914E8B">
        <w:rPr>
          <w:rFonts w:ascii="Arial Narrow" w:hAnsi="Arial Narrow"/>
          <w:color w:val="000000"/>
          <w:sz w:val="22"/>
          <w:szCs w:val="22"/>
        </w:rPr>
        <w:t>grub</w:t>
      </w:r>
      <w:proofErr w:type="spellEnd"/>
      <w:r w:rsidRPr="00914E8B">
        <w:rPr>
          <w:rFonts w:ascii="Arial Narrow" w:hAnsi="Arial Narrow"/>
          <w:color w:val="000000"/>
          <w:sz w:val="22"/>
          <w:szCs w:val="22"/>
        </w:rPr>
        <w:t xml:space="preserve"> 2,5 cm na ostro</w:t>
      </w:r>
    </w:p>
    <w:p w:rsidR="00914E8B" w:rsidRDefault="00914E8B" w:rsidP="00914E8B">
      <w:pPr>
        <w:pStyle w:val="Akapitzlist"/>
        <w:numPr>
          <w:ilvl w:val="1"/>
          <w:numId w:val="42"/>
        </w:numPr>
        <w:contextualSpacing w:val="0"/>
        <w:rPr>
          <w:rFonts w:ascii="Arial Narrow" w:hAnsi="Arial Narrow"/>
          <w:color w:val="000000"/>
          <w:sz w:val="22"/>
          <w:szCs w:val="22"/>
        </w:rPr>
      </w:pPr>
      <w:r w:rsidRPr="00914E8B">
        <w:rPr>
          <w:rFonts w:ascii="Arial Narrow" w:hAnsi="Arial Narrow"/>
          <w:color w:val="000000"/>
          <w:sz w:val="22"/>
          <w:szCs w:val="22"/>
        </w:rPr>
        <w:t>Posadzka cementowa - dodatek za pogrubienie o 1 cm - pogubienie o 2,5 cm do 5 cm. Krotność=2,5</w:t>
      </w:r>
    </w:p>
    <w:p w:rsidR="00060566" w:rsidRDefault="00914E8B" w:rsidP="00060566">
      <w:pPr>
        <w:pStyle w:val="Akapitzlist"/>
        <w:numPr>
          <w:ilvl w:val="1"/>
          <w:numId w:val="42"/>
        </w:numPr>
        <w:contextualSpacing w:val="0"/>
        <w:rPr>
          <w:rFonts w:ascii="Arial Narrow" w:hAnsi="Arial Narrow"/>
          <w:color w:val="000000"/>
          <w:sz w:val="22"/>
          <w:szCs w:val="22"/>
        </w:rPr>
      </w:pPr>
      <w:r w:rsidRPr="00914E8B">
        <w:rPr>
          <w:rFonts w:ascii="Arial Narrow" w:hAnsi="Arial Narrow"/>
          <w:color w:val="000000"/>
          <w:sz w:val="22"/>
          <w:szCs w:val="22"/>
        </w:rPr>
        <w:t>Posadzka wewnątrz budynku ze zrębków drzewnych (materiał inwestora) - rozsypanie warstwy gr.ca 10 cm</w:t>
      </w:r>
    </w:p>
    <w:p w:rsidR="00060566" w:rsidRPr="00060566" w:rsidRDefault="00060566" w:rsidP="00060566">
      <w:pPr>
        <w:pStyle w:val="Akapitzlist"/>
        <w:ind w:left="0"/>
        <w:contextualSpacing w:val="0"/>
        <w:rPr>
          <w:rFonts w:ascii="Arial Narrow" w:hAnsi="Arial Narrow"/>
          <w:color w:val="000000"/>
          <w:sz w:val="22"/>
          <w:szCs w:val="22"/>
        </w:rPr>
      </w:pPr>
    </w:p>
    <w:p w:rsidR="00060566" w:rsidRDefault="00060566" w:rsidP="00060566">
      <w:pPr>
        <w:pStyle w:val="Akapitzlist"/>
        <w:ind w:left="0"/>
        <w:contextualSpacing w:val="0"/>
        <w:rPr>
          <w:rFonts w:ascii="Arial Narrow" w:hAnsi="Arial Narrow"/>
          <w:color w:val="000000"/>
          <w:sz w:val="22"/>
          <w:szCs w:val="22"/>
        </w:rPr>
      </w:pPr>
      <w:r>
        <w:rPr>
          <w:rFonts w:ascii="Arial Narrow" w:hAnsi="Arial Narrow"/>
          <w:color w:val="000000"/>
          <w:sz w:val="22"/>
          <w:szCs w:val="22"/>
        </w:rPr>
        <w:t xml:space="preserve">2.  Wybieg </w:t>
      </w:r>
      <w:proofErr w:type="spellStart"/>
      <w:r>
        <w:rPr>
          <w:rFonts w:ascii="Arial Narrow" w:hAnsi="Arial Narrow"/>
          <w:color w:val="000000"/>
          <w:sz w:val="22"/>
          <w:szCs w:val="22"/>
        </w:rPr>
        <w:t>surykatek</w:t>
      </w:r>
      <w:proofErr w:type="spellEnd"/>
      <w:r>
        <w:rPr>
          <w:rFonts w:ascii="Arial Narrow" w:hAnsi="Arial Narrow"/>
          <w:color w:val="000000"/>
          <w:sz w:val="22"/>
          <w:szCs w:val="22"/>
        </w:rPr>
        <w:t>:</w:t>
      </w:r>
    </w:p>
    <w:p w:rsidR="00060566" w:rsidRDefault="00060566" w:rsidP="00060566">
      <w:pPr>
        <w:pStyle w:val="Akapitzlist"/>
        <w:ind w:left="0"/>
        <w:contextualSpacing w:val="0"/>
        <w:rPr>
          <w:rFonts w:ascii="Arial Narrow" w:hAnsi="Arial Narrow"/>
          <w:color w:val="000000"/>
          <w:sz w:val="22"/>
          <w:szCs w:val="22"/>
        </w:rPr>
      </w:pPr>
    </w:p>
    <w:p w:rsidR="00914E8B" w:rsidRDefault="00F729EC" w:rsidP="00060566">
      <w:pPr>
        <w:pStyle w:val="Akapitzlist"/>
        <w:numPr>
          <w:ilvl w:val="1"/>
          <w:numId w:val="43"/>
        </w:numPr>
        <w:ind w:left="426" w:firstLine="0"/>
        <w:contextualSpacing w:val="0"/>
        <w:rPr>
          <w:rFonts w:ascii="Arial Narrow" w:hAnsi="Arial Narrow"/>
          <w:color w:val="000000"/>
          <w:sz w:val="22"/>
          <w:szCs w:val="22"/>
        </w:rPr>
      </w:pPr>
      <w:r w:rsidRPr="00F729EC">
        <w:rPr>
          <w:rFonts w:ascii="Arial Narrow" w:hAnsi="Arial Narrow"/>
          <w:color w:val="000000"/>
          <w:sz w:val="22"/>
          <w:szCs w:val="22"/>
        </w:rPr>
        <w:t xml:space="preserve">Wykopy ciągłe lub jamiste ze skarpami </w:t>
      </w:r>
      <w:proofErr w:type="spellStart"/>
      <w:r w:rsidRPr="00F729EC">
        <w:rPr>
          <w:rFonts w:ascii="Arial Narrow" w:hAnsi="Arial Narrow"/>
          <w:color w:val="000000"/>
          <w:sz w:val="22"/>
          <w:szCs w:val="22"/>
        </w:rPr>
        <w:t>szer</w:t>
      </w:r>
      <w:proofErr w:type="spellEnd"/>
      <w:r w:rsidRPr="00F729EC">
        <w:rPr>
          <w:rFonts w:ascii="Arial Narrow" w:hAnsi="Arial Narrow"/>
          <w:color w:val="000000"/>
          <w:sz w:val="22"/>
          <w:szCs w:val="22"/>
        </w:rPr>
        <w:t xml:space="preserve"> dna do 1,5 m i </w:t>
      </w:r>
      <w:proofErr w:type="spellStart"/>
      <w:r w:rsidRPr="00F729EC">
        <w:rPr>
          <w:rFonts w:ascii="Arial Narrow" w:hAnsi="Arial Narrow"/>
          <w:color w:val="000000"/>
          <w:sz w:val="22"/>
          <w:szCs w:val="22"/>
        </w:rPr>
        <w:t>głęb</w:t>
      </w:r>
      <w:proofErr w:type="spellEnd"/>
      <w:r w:rsidRPr="00F729EC">
        <w:rPr>
          <w:rFonts w:ascii="Arial Narrow" w:hAnsi="Arial Narrow"/>
          <w:color w:val="000000"/>
          <w:sz w:val="22"/>
          <w:szCs w:val="22"/>
        </w:rPr>
        <w:t xml:space="preserve"> do 1,5 m na odkład w gruncie kat 1-2</w:t>
      </w:r>
    </w:p>
    <w:p w:rsidR="00F729EC" w:rsidRDefault="00F729EC" w:rsidP="00060566">
      <w:pPr>
        <w:pStyle w:val="Akapitzlist"/>
        <w:numPr>
          <w:ilvl w:val="1"/>
          <w:numId w:val="43"/>
        </w:numPr>
        <w:ind w:left="426" w:firstLine="0"/>
        <w:contextualSpacing w:val="0"/>
        <w:rPr>
          <w:rFonts w:ascii="Arial Narrow" w:hAnsi="Arial Narrow"/>
          <w:color w:val="000000"/>
          <w:sz w:val="22"/>
          <w:szCs w:val="22"/>
        </w:rPr>
      </w:pPr>
      <w:r w:rsidRPr="00F729EC">
        <w:rPr>
          <w:rFonts w:ascii="Arial Narrow" w:hAnsi="Arial Narrow"/>
          <w:color w:val="000000"/>
          <w:sz w:val="22"/>
          <w:szCs w:val="22"/>
        </w:rPr>
        <w:t>Podkład na gruncie z betonu C8/10</w:t>
      </w:r>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F729EC">
        <w:rPr>
          <w:rFonts w:ascii="Arial Narrow" w:hAnsi="Arial Narrow"/>
          <w:color w:val="000000"/>
          <w:sz w:val="22"/>
          <w:szCs w:val="22"/>
        </w:rPr>
        <w:t xml:space="preserve">Stopy fundamentowe żelbetowe prostokątne z betonu C20/25 W4 wraz z wykonaniem niezbędnych </w:t>
      </w:r>
      <w:proofErr w:type="spellStart"/>
      <w:r w:rsidRPr="00F729EC">
        <w:rPr>
          <w:rFonts w:ascii="Arial Narrow" w:hAnsi="Arial Narrow"/>
          <w:color w:val="000000"/>
          <w:sz w:val="22"/>
          <w:szCs w:val="22"/>
        </w:rPr>
        <w:t>deskowań</w:t>
      </w:r>
      <w:proofErr w:type="spellEnd"/>
      <w:r w:rsidRPr="00F729EC">
        <w:rPr>
          <w:rFonts w:ascii="Arial Narrow" w:hAnsi="Arial Narrow"/>
          <w:color w:val="000000"/>
          <w:sz w:val="22"/>
          <w:szCs w:val="22"/>
        </w:rPr>
        <w:t xml:space="preserve">, </w:t>
      </w:r>
      <w:r w:rsidRPr="00060566">
        <w:rPr>
          <w:rFonts w:ascii="Arial Narrow" w:hAnsi="Arial Narrow"/>
          <w:color w:val="000000"/>
          <w:sz w:val="22"/>
          <w:szCs w:val="22"/>
        </w:rPr>
        <w:t xml:space="preserve">dystansów zbrojenia i czasem pracy ewentualnych </w:t>
      </w:r>
      <w:proofErr w:type="spellStart"/>
      <w:r w:rsidRPr="00060566">
        <w:rPr>
          <w:rFonts w:ascii="Arial Narrow" w:hAnsi="Arial Narrow"/>
          <w:color w:val="000000"/>
          <w:sz w:val="22"/>
          <w:szCs w:val="22"/>
        </w:rPr>
        <w:t>deskowań</w:t>
      </w:r>
      <w:proofErr w:type="spellEnd"/>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Ściany żelbetowe </w:t>
      </w:r>
      <w:proofErr w:type="spellStart"/>
      <w:r w:rsidRPr="00060566">
        <w:rPr>
          <w:rFonts w:ascii="Arial Narrow" w:hAnsi="Arial Narrow"/>
          <w:color w:val="000000"/>
          <w:sz w:val="22"/>
          <w:szCs w:val="22"/>
        </w:rPr>
        <w:t>grub</w:t>
      </w:r>
      <w:proofErr w:type="spellEnd"/>
      <w:r w:rsidRPr="00060566">
        <w:rPr>
          <w:rFonts w:ascii="Arial Narrow" w:hAnsi="Arial Narrow"/>
          <w:color w:val="000000"/>
          <w:sz w:val="22"/>
          <w:szCs w:val="22"/>
        </w:rPr>
        <w:t xml:space="preserve"> 10 cm z betonu C20/25 W4 wraz z wykonaniem niezbędnych </w:t>
      </w:r>
      <w:proofErr w:type="spellStart"/>
      <w:r w:rsidRPr="00060566">
        <w:rPr>
          <w:rFonts w:ascii="Arial Narrow" w:hAnsi="Arial Narrow"/>
          <w:color w:val="000000"/>
          <w:sz w:val="22"/>
          <w:szCs w:val="22"/>
        </w:rPr>
        <w:t>deskowań</w:t>
      </w:r>
      <w:proofErr w:type="spellEnd"/>
      <w:r w:rsidRPr="00060566">
        <w:rPr>
          <w:rFonts w:ascii="Arial Narrow" w:hAnsi="Arial Narrow"/>
          <w:color w:val="000000"/>
          <w:sz w:val="22"/>
          <w:szCs w:val="22"/>
        </w:rPr>
        <w:t xml:space="preserve">, dystansów zbrojenia i czasem pracy ewentualnych </w:t>
      </w:r>
      <w:proofErr w:type="spellStart"/>
      <w:r w:rsidRPr="00060566">
        <w:rPr>
          <w:rFonts w:ascii="Arial Narrow" w:hAnsi="Arial Narrow"/>
          <w:color w:val="000000"/>
          <w:sz w:val="22"/>
          <w:szCs w:val="22"/>
        </w:rPr>
        <w:t>deskowań</w:t>
      </w:r>
      <w:proofErr w:type="spellEnd"/>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Ściany fundamentowe z betonu C20/25 W4 - dodatek za każdy następny 1 cm </w:t>
      </w:r>
      <w:proofErr w:type="spellStart"/>
      <w:r w:rsidRPr="00060566">
        <w:rPr>
          <w:rFonts w:ascii="Arial Narrow" w:hAnsi="Arial Narrow"/>
          <w:color w:val="000000"/>
          <w:sz w:val="22"/>
          <w:szCs w:val="22"/>
        </w:rPr>
        <w:t>grub</w:t>
      </w:r>
      <w:proofErr w:type="spellEnd"/>
      <w:r w:rsidRPr="00060566">
        <w:rPr>
          <w:rFonts w:ascii="Arial Narrow" w:hAnsi="Arial Narrow"/>
          <w:color w:val="000000"/>
          <w:sz w:val="22"/>
          <w:szCs w:val="22"/>
        </w:rPr>
        <w:t xml:space="preserve"> - pogrubienie o 15 cm do 25 cm. Krotność=15</w:t>
      </w:r>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Zbrojenie elementów żelbetowych</w:t>
      </w:r>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Ręczne zasypywanie wykopów ze skarpami z przerzutem do 3 m gruntu kat 1-3 wraz z rozplantowaniem nadmiaru </w:t>
      </w:r>
      <w:proofErr w:type="spellStart"/>
      <w:r w:rsidRPr="00060566">
        <w:rPr>
          <w:rFonts w:ascii="Arial Narrow" w:hAnsi="Arial Narrow"/>
          <w:color w:val="000000"/>
          <w:sz w:val="22"/>
          <w:szCs w:val="22"/>
        </w:rPr>
        <w:t>druntu</w:t>
      </w:r>
      <w:proofErr w:type="spellEnd"/>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Słupy żelbetowe z betonu C20/25 W4 wraz z wykonaniem niezbędnych </w:t>
      </w:r>
      <w:proofErr w:type="spellStart"/>
      <w:r w:rsidRPr="00060566">
        <w:rPr>
          <w:rFonts w:ascii="Arial Narrow" w:hAnsi="Arial Narrow"/>
          <w:color w:val="000000"/>
          <w:sz w:val="22"/>
          <w:szCs w:val="22"/>
        </w:rPr>
        <w:t>deskowań</w:t>
      </w:r>
      <w:proofErr w:type="spellEnd"/>
      <w:r w:rsidRPr="00060566">
        <w:rPr>
          <w:rFonts w:ascii="Arial Narrow" w:hAnsi="Arial Narrow"/>
          <w:color w:val="000000"/>
          <w:sz w:val="22"/>
          <w:szCs w:val="22"/>
        </w:rPr>
        <w:t xml:space="preserve">, dystansów zbrojenia i czasem pracy ewentualnych </w:t>
      </w:r>
      <w:proofErr w:type="spellStart"/>
      <w:r w:rsidRPr="00060566">
        <w:rPr>
          <w:rFonts w:ascii="Arial Narrow" w:hAnsi="Arial Narrow"/>
          <w:color w:val="000000"/>
          <w:sz w:val="22"/>
          <w:szCs w:val="22"/>
        </w:rPr>
        <w:t>deskowań</w:t>
      </w:r>
      <w:proofErr w:type="spellEnd"/>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Zbrojenie elementów żelbetowych</w:t>
      </w:r>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sz w:val="22"/>
          <w:szCs w:val="22"/>
        </w:rPr>
        <w:t>Analogia. Ściany muru ogrodzenia z kamienia polnego na zaprawie cementowej</w:t>
      </w:r>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Ściany z kamienia - dodatek za spoinowanie</w:t>
      </w:r>
    </w:p>
    <w:p w:rsidR="00F729EC" w:rsidRPr="00060566" w:rsidRDefault="00F729EC"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Ogrodzenie ze szkła klejonego hartowanego bezpiecznego gr.8+folia+8 mm typu Pilkington, mocowanego na słupkach stalowych z profili 80x80x4 i belkach poziomych z profili 60x60x6, całość malowana farbą antykorozyjną wybranego systemu farb malarskich - wg projektu</w:t>
      </w:r>
    </w:p>
    <w:p w:rsidR="00F729EC" w:rsidRPr="00060566" w:rsidRDefault="00C21EFF"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Analogia. Wrota 2-skrzydłowe o wym.1,30x3,20 m o konstrukcji stalowej z rury kwadratowej 60x60x5 z wypełnieniem z siatki plecionej</w:t>
      </w:r>
    </w:p>
    <w:p w:rsidR="00C21EFF" w:rsidRDefault="00C21EFF"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Model TERMITIERA wykonany na ruszcie z prętów i siatki </w:t>
      </w:r>
      <w:proofErr w:type="spellStart"/>
      <w:r w:rsidRPr="00060566">
        <w:rPr>
          <w:rFonts w:ascii="Arial Narrow" w:hAnsi="Arial Narrow"/>
          <w:color w:val="000000"/>
          <w:sz w:val="22"/>
          <w:szCs w:val="22"/>
        </w:rPr>
        <w:t>rabitza</w:t>
      </w:r>
      <w:proofErr w:type="spellEnd"/>
      <w:r w:rsidRPr="00060566">
        <w:rPr>
          <w:rFonts w:ascii="Arial Narrow" w:hAnsi="Arial Narrow"/>
          <w:color w:val="000000"/>
          <w:sz w:val="22"/>
          <w:szCs w:val="22"/>
        </w:rPr>
        <w:t xml:space="preserve"> z narzutem z zaprawy betonowej barwionej, wysokość H=1,50 m - 1 </w:t>
      </w:r>
      <w:proofErr w:type="spellStart"/>
      <w:r w:rsidRPr="00060566">
        <w:rPr>
          <w:rFonts w:ascii="Arial Narrow" w:hAnsi="Arial Narrow"/>
          <w:color w:val="000000"/>
          <w:sz w:val="22"/>
          <w:szCs w:val="22"/>
        </w:rPr>
        <w:t>szt</w:t>
      </w:r>
      <w:proofErr w:type="spellEnd"/>
      <w:r w:rsidRPr="00060566">
        <w:rPr>
          <w:rFonts w:ascii="Arial Narrow" w:hAnsi="Arial Narrow"/>
          <w:color w:val="000000"/>
          <w:sz w:val="22"/>
          <w:szCs w:val="22"/>
        </w:rPr>
        <w:t xml:space="preserve">, h=2,0 m - 1 </w:t>
      </w:r>
      <w:proofErr w:type="spellStart"/>
      <w:r w:rsidRPr="00060566">
        <w:rPr>
          <w:rFonts w:ascii="Arial Narrow" w:hAnsi="Arial Narrow"/>
          <w:color w:val="000000"/>
          <w:sz w:val="22"/>
          <w:szCs w:val="22"/>
        </w:rPr>
        <w:t>szt</w:t>
      </w:r>
      <w:proofErr w:type="spellEnd"/>
    </w:p>
    <w:p w:rsidR="009A45BC" w:rsidRDefault="009A45BC" w:rsidP="009A45BC">
      <w:pPr>
        <w:pStyle w:val="Akapitzlist"/>
        <w:ind w:left="426"/>
        <w:contextualSpacing w:val="0"/>
        <w:rPr>
          <w:rFonts w:ascii="Arial Narrow" w:hAnsi="Arial Narrow"/>
          <w:color w:val="000000"/>
          <w:sz w:val="22"/>
          <w:szCs w:val="22"/>
        </w:rPr>
      </w:pPr>
    </w:p>
    <w:p w:rsidR="009A45BC" w:rsidRDefault="009A45BC" w:rsidP="009A45BC">
      <w:pPr>
        <w:pStyle w:val="Akapitzlist"/>
        <w:numPr>
          <w:ilvl w:val="0"/>
          <w:numId w:val="43"/>
        </w:numPr>
        <w:contextualSpacing w:val="0"/>
        <w:rPr>
          <w:rFonts w:ascii="Arial Narrow" w:hAnsi="Arial Narrow"/>
          <w:color w:val="000000"/>
          <w:sz w:val="22"/>
          <w:szCs w:val="22"/>
        </w:rPr>
      </w:pPr>
      <w:r>
        <w:rPr>
          <w:rFonts w:ascii="Arial Narrow" w:hAnsi="Arial Narrow"/>
          <w:color w:val="000000"/>
          <w:sz w:val="22"/>
          <w:szCs w:val="22"/>
        </w:rPr>
        <w:t xml:space="preserve">Zadaszenie przy wybiegu </w:t>
      </w:r>
      <w:proofErr w:type="spellStart"/>
      <w:r>
        <w:rPr>
          <w:rFonts w:ascii="Arial Narrow" w:hAnsi="Arial Narrow"/>
          <w:color w:val="000000"/>
          <w:sz w:val="22"/>
          <w:szCs w:val="22"/>
        </w:rPr>
        <w:t>surykatki</w:t>
      </w:r>
      <w:proofErr w:type="spellEnd"/>
    </w:p>
    <w:p w:rsidR="009A45BC" w:rsidRPr="00060566" w:rsidRDefault="009A45BC" w:rsidP="009A45BC">
      <w:pPr>
        <w:pStyle w:val="Akapitzlist"/>
        <w:ind w:left="360"/>
        <w:contextualSpacing w:val="0"/>
        <w:rPr>
          <w:rFonts w:ascii="Arial Narrow" w:hAnsi="Arial Narrow"/>
          <w:color w:val="000000"/>
          <w:sz w:val="22"/>
          <w:szCs w:val="22"/>
        </w:rPr>
      </w:pPr>
    </w:p>
    <w:p w:rsidR="00C21EFF" w:rsidRPr="00060566" w:rsidRDefault="00C21EFF"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Słupy o przekroju do 180 cm2 z drewna zaimpregnowanego środkiem typu Drewnosol-4</w:t>
      </w:r>
    </w:p>
    <w:p w:rsidR="00C21EFF" w:rsidRPr="00060566" w:rsidRDefault="00C21EFF"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Płatwie </w:t>
      </w:r>
      <w:proofErr w:type="spellStart"/>
      <w:r w:rsidRPr="00060566">
        <w:rPr>
          <w:rFonts w:ascii="Arial Narrow" w:hAnsi="Arial Narrow"/>
          <w:color w:val="000000"/>
          <w:sz w:val="22"/>
          <w:szCs w:val="22"/>
        </w:rPr>
        <w:t>drewnaine</w:t>
      </w:r>
      <w:proofErr w:type="spellEnd"/>
      <w:r w:rsidRPr="00060566">
        <w:rPr>
          <w:rFonts w:ascii="Arial Narrow" w:hAnsi="Arial Narrow"/>
          <w:color w:val="000000"/>
          <w:sz w:val="22"/>
          <w:szCs w:val="22"/>
        </w:rPr>
        <w:t xml:space="preserve"> </w:t>
      </w:r>
      <w:proofErr w:type="spellStart"/>
      <w:r w:rsidRPr="00060566">
        <w:rPr>
          <w:rFonts w:ascii="Arial Narrow" w:hAnsi="Arial Narrow"/>
          <w:color w:val="000000"/>
          <w:sz w:val="22"/>
          <w:szCs w:val="22"/>
        </w:rPr>
        <w:t>zaipmregnowane</w:t>
      </w:r>
      <w:proofErr w:type="spellEnd"/>
      <w:r w:rsidRPr="00060566">
        <w:rPr>
          <w:rFonts w:ascii="Arial Narrow" w:hAnsi="Arial Narrow"/>
          <w:color w:val="000000"/>
          <w:sz w:val="22"/>
          <w:szCs w:val="22"/>
        </w:rPr>
        <w:t xml:space="preserve"> środkiem typu Drewnosol-4</w:t>
      </w:r>
    </w:p>
    <w:p w:rsidR="00C21EFF" w:rsidRPr="00060566" w:rsidRDefault="00C21EFF"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Krokwie zwykłe </w:t>
      </w:r>
      <w:proofErr w:type="spellStart"/>
      <w:r w:rsidRPr="00060566">
        <w:rPr>
          <w:rFonts w:ascii="Arial Narrow" w:hAnsi="Arial Narrow"/>
          <w:color w:val="000000"/>
          <w:sz w:val="22"/>
          <w:szCs w:val="22"/>
        </w:rPr>
        <w:t>dł</w:t>
      </w:r>
      <w:proofErr w:type="spellEnd"/>
      <w:r w:rsidRPr="00060566">
        <w:rPr>
          <w:rFonts w:ascii="Arial Narrow" w:hAnsi="Arial Narrow"/>
          <w:color w:val="000000"/>
          <w:sz w:val="22"/>
          <w:szCs w:val="22"/>
        </w:rPr>
        <w:t xml:space="preserve"> ponad 4,5 m i przekroju do 180 cm2 z drewna zaimpregnowanego środkiem typu Drewnosol-4</w:t>
      </w:r>
    </w:p>
    <w:p w:rsidR="00C21EFF" w:rsidRPr="00060566" w:rsidRDefault="00C21EFF"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Przygotowanie i montaż na krokwiach prętów fi 8 stalowych ocynkowanych</w:t>
      </w:r>
    </w:p>
    <w:p w:rsidR="00277912" w:rsidRPr="009A45BC" w:rsidRDefault="00C21EFF"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sz w:val="22"/>
          <w:szCs w:val="22"/>
        </w:rPr>
        <w:t>Pokrycie zadaszenia matami z trzciny wraz z zamocowaniem do rusztu z prętów fi 8</w:t>
      </w:r>
    </w:p>
    <w:p w:rsidR="009A45BC" w:rsidRDefault="009A45BC" w:rsidP="009A45BC">
      <w:pPr>
        <w:pStyle w:val="Akapitzlist"/>
        <w:ind w:left="426"/>
        <w:contextualSpacing w:val="0"/>
        <w:rPr>
          <w:rFonts w:ascii="Arial Narrow" w:hAnsi="Arial Narrow"/>
          <w:sz w:val="22"/>
          <w:szCs w:val="22"/>
        </w:rPr>
      </w:pPr>
    </w:p>
    <w:p w:rsidR="009A45BC" w:rsidRPr="009A45BC" w:rsidRDefault="009A45BC" w:rsidP="009A45BC">
      <w:pPr>
        <w:pStyle w:val="Akapitzlist"/>
        <w:numPr>
          <w:ilvl w:val="0"/>
          <w:numId w:val="43"/>
        </w:numPr>
        <w:contextualSpacing w:val="0"/>
        <w:rPr>
          <w:rFonts w:ascii="Arial Narrow" w:hAnsi="Arial Narrow"/>
          <w:color w:val="000000"/>
          <w:sz w:val="22"/>
          <w:szCs w:val="22"/>
        </w:rPr>
      </w:pPr>
      <w:r>
        <w:rPr>
          <w:rFonts w:ascii="Arial Narrow" w:hAnsi="Arial Narrow"/>
          <w:sz w:val="22"/>
          <w:szCs w:val="22"/>
        </w:rPr>
        <w:t>Roboty elektryczne</w:t>
      </w:r>
    </w:p>
    <w:p w:rsidR="009A45BC" w:rsidRPr="00060566" w:rsidRDefault="009A45BC" w:rsidP="009A45BC">
      <w:pPr>
        <w:pStyle w:val="Akapitzlist"/>
        <w:ind w:left="360"/>
        <w:contextualSpacing w:val="0"/>
        <w:rPr>
          <w:rFonts w:ascii="Arial Narrow" w:hAnsi="Arial Narrow"/>
          <w:color w:val="000000"/>
          <w:sz w:val="22"/>
          <w:szCs w:val="22"/>
        </w:rPr>
      </w:pPr>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sz w:val="22"/>
          <w:szCs w:val="22"/>
        </w:rPr>
        <w:t>Oprawy oświetleniowe przykręcane (zwykłe), żarowych</w:t>
      </w:r>
    </w:p>
    <w:p w:rsidR="00C21EFF"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Rury winidurowe układane </w:t>
      </w:r>
      <w:proofErr w:type="spellStart"/>
      <w:r w:rsidRPr="00060566">
        <w:rPr>
          <w:rFonts w:ascii="Arial Narrow" w:hAnsi="Arial Narrow"/>
          <w:color w:val="000000"/>
          <w:sz w:val="22"/>
          <w:szCs w:val="22"/>
        </w:rPr>
        <w:t>n.t.</w:t>
      </w:r>
      <w:proofErr w:type="spellEnd"/>
      <w:r w:rsidRPr="00060566">
        <w:rPr>
          <w:rFonts w:ascii="Arial Narrow" w:hAnsi="Arial Narrow"/>
          <w:color w:val="000000"/>
          <w:sz w:val="22"/>
          <w:szCs w:val="22"/>
        </w:rPr>
        <w:t>, podłoże betonowe, Fi 20 mm</w:t>
      </w:r>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Przewody kabelkowe wciągane do rur i w kanały zamknięte, rury, przekrój do 7,5 mm2</w:t>
      </w:r>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Łącznik </w:t>
      </w:r>
      <w:proofErr w:type="spellStart"/>
      <w:r w:rsidRPr="00060566">
        <w:rPr>
          <w:rFonts w:ascii="Arial Narrow" w:hAnsi="Arial Narrow"/>
          <w:color w:val="000000"/>
          <w:sz w:val="22"/>
          <w:szCs w:val="22"/>
        </w:rPr>
        <w:t>nt-wt</w:t>
      </w:r>
      <w:proofErr w:type="spellEnd"/>
      <w:r w:rsidRPr="00060566">
        <w:rPr>
          <w:rFonts w:ascii="Arial Narrow" w:hAnsi="Arial Narrow"/>
          <w:color w:val="000000"/>
          <w:sz w:val="22"/>
          <w:szCs w:val="22"/>
        </w:rPr>
        <w:t xml:space="preserve"> w puszce szczękowej</w:t>
      </w:r>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Tablice rozdzielcze i obudowy, tablica do 10 kg</w:t>
      </w:r>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Tablice rozdzielcze i obudowy, Montaż elektrycznego pastucha na wspornikach</w:t>
      </w:r>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Tablice rozdzielcze i obudowy, Montaż grzejnika</w:t>
      </w:r>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Gniazda instalacyjne wtyczkowe, </w:t>
      </w:r>
      <w:proofErr w:type="spellStart"/>
      <w:r w:rsidRPr="00060566">
        <w:rPr>
          <w:rFonts w:ascii="Arial Narrow" w:hAnsi="Arial Narrow"/>
          <w:color w:val="000000"/>
          <w:sz w:val="22"/>
          <w:szCs w:val="22"/>
        </w:rPr>
        <w:t>nt</w:t>
      </w:r>
      <w:proofErr w:type="spellEnd"/>
      <w:r w:rsidRPr="00060566">
        <w:rPr>
          <w:rFonts w:ascii="Arial Narrow" w:hAnsi="Arial Narrow"/>
          <w:color w:val="000000"/>
          <w:sz w:val="22"/>
          <w:szCs w:val="22"/>
        </w:rPr>
        <w:t xml:space="preserve">, 2-biegunowe 16A 2,5 mm2 </w:t>
      </w:r>
      <w:proofErr w:type="spellStart"/>
      <w:r w:rsidRPr="00060566">
        <w:rPr>
          <w:rFonts w:ascii="Arial Narrow" w:hAnsi="Arial Narrow"/>
          <w:color w:val="000000"/>
          <w:sz w:val="22"/>
          <w:szCs w:val="22"/>
        </w:rPr>
        <w:t>bryzgoszczelne</w:t>
      </w:r>
      <w:proofErr w:type="spellEnd"/>
    </w:p>
    <w:p w:rsidR="00277912" w:rsidRPr="00060566" w:rsidRDefault="00277912"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sz w:val="22"/>
          <w:szCs w:val="22"/>
        </w:rPr>
        <w:t>Przewody kabelkowe wciągane do rur i w kanały zamknięte, rury, przekrój do 7,5 mm2</w:t>
      </w:r>
    </w:p>
    <w:p w:rsidR="00277912" w:rsidRPr="00060566" w:rsidRDefault="003B559A"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Kopanie rowów dla kabli, ręcznie, grunt kategorii III</w:t>
      </w:r>
    </w:p>
    <w:p w:rsidR="003B559A" w:rsidRPr="00060566" w:rsidRDefault="003B559A"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Nasypanie warstwy piasku na dnie rowu kablowego, szerokość do 0,4 m</w:t>
      </w:r>
    </w:p>
    <w:p w:rsidR="003B559A" w:rsidRPr="00060566" w:rsidRDefault="003B559A"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Układanie kabli w rowach kablowych - ręcznie, kabel 0,5 kg/m, przykrycie folią-YKY 5x6,0</w:t>
      </w:r>
    </w:p>
    <w:p w:rsidR="003B559A" w:rsidRPr="00060566" w:rsidRDefault="003B559A"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Układanie kabli w rowach kablowych - ręcznie, kabel 0,5 kg/m, przykrycie folią-YKY 5x10,0</w:t>
      </w:r>
    </w:p>
    <w:p w:rsidR="003B559A" w:rsidRPr="00060566" w:rsidRDefault="003B559A"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sz w:val="22"/>
          <w:szCs w:val="22"/>
        </w:rPr>
        <w:t>Zasypanie rowów dla kabli, ręcznie, grunt kategorii III</w:t>
      </w:r>
    </w:p>
    <w:p w:rsidR="003B559A" w:rsidRPr="00060566" w:rsidRDefault="003B559A"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Podłączenie przewodów pod zaciski lub bolce, przewód pojedynczy do 2,5 mm2</w:t>
      </w:r>
    </w:p>
    <w:p w:rsidR="003B559A" w:rsidRPr="00060566" w:rsidRDefault="003B559A" w:rsidP="00060566">
      <w:pPr>
        <w:pStyle w:val="Akapitzlist"/>
        <w:numPr>
          <w:ilvl w:val="1"/>
          <w:numId w:val="43"/>
        </w:numPr>
        <w:ind w:left="426" w:firstLine="0"/>
        <w:contextualSpacing w:val="0"/>
        <w:rPr>
          <w:rFonts w:ascii="Arial Narrow" w:hAnsi="Arial Narrow"/>
          <w:color w:val="000000"/>
          <w:sz w:val="22"/>
          <w:szCs w:val="22"/>
        </w:rPr>
      </w:pPr>
      <w:r w:rsidRPr="00060566">
        <w:rPr>
          <w:rFonts w:ascii="Arial Narrow" w:hAnsi="Arial Narrow"/>
          <w:color w:val="000000"/>
          <w:sz w:val="22"/>
          <w:szCs w:val="22"/>
        </w:rPr>
        <w:t xml:space="preserve">Sprawdzanie i pomiar obwodu elektrycznego </w:t>
      </w:r>
      <w:proofErr w:type="spellStart"/>
      <w:r w:rsidRPr="00060566">
        <w:rPr>
          <w:rFonts w:ascii="Arial Narrow" w:hAnsi="Arial Narrow"/>
          <w:color w:val="000000"/>
          <w:sz w:val="22"/>
          <w:szCs w:val="22"/>
        </w:rPr>
        <w:t>nn</w:t>
      </w:r>
      <w:proofErr w:type="spellEnd"/>
      <w:r w:rsidRPr="00060566">
        <w:rPr>
          <w:rFonts w:ascii="Arial Narrow" w:hAnsi="Arial Narrow"/>
          <w:color w:val="000000"/>
          <w:sz w:val="22"/>
          <w:szCs w:val="22"/>
        </w:rPr>
        <w:t>, obwód 1-fazowy</w:t>
      </w:r>
    </w:p>
    <w:p w:rsidR="003B559A" w:rsidRDefault="003B559A" w:rsidP="00060566">
      <w:pPr>
        <w:pStyle w:val="Akapitzlist"/>
        <w:numPr>
          <w:ilvl w:val="1"/>
          <w:numId w:val="43"/>
        </w:numPr>
        <w:ind w:left="426" w:firstLine="0"/>
        <w:contextualSpacing w:val="0"/>
        <w:rPr>
          <w:rFonts w:ascii="Arial Narrow" w:hAnsi="Arial Narrow"/>
          <w:color w:val="000000"/>
          <w:sz w:val="24"/>
          <w:szCs w:val="24"/>
        </w:rPr>
      </w:pPr>
      <w:r w:rsidRPr="00060566">
        <w:rPr>
          <w:rFonts w:ascii="Arial Narrow" w:hAnsi="Arial Narrow"/>
          <w:color w:val="000000"/>
          <w:sz w:val="22"/>
          <w:szCs w:val="22"/>
        </w:rPr>
        <w:t xml:space="preserve">Sprawdzanie i pomiar obwodu elektrycznego </w:t>
      </w:r>
      <w:proofErr w:type="spellStart"/>
      <w:r w:rsidRPr="00060566">
        <w:rPr>
          <w:rFonts w:ascii="Arial Narrow" w:hAnsi="Arial Narrow"/>
          <w:color w:val="000000"/>
          <w:sz w:val="22"/>
          <w:szCs w:val="22"/>
        </w:rPr>
        <w:t>nn</w:t>
      </w:r>
      <w:proofErr w:type="spellEnd"/>
      <w:r w:rsidRPr="00060566">
        <w:rPr>
          <w:rFonts w:ascii="Arial Narrow" w:hAnsi="Arial Narrow"/>
          <w:color w:val="000000"/>
          <w:sz w:val="22"/>
          <w:szCs w:val="22"/>
        </w:rPr>
        <w:t>, obwód</w:t>
      </w:r>
      <w:r w:rsidRPr="003B559A">
        <w:rPr>
          <w:rFonts w:ascii="Arial Narrow" w:hAnsi="Arial Narrow"/>
          <w:color w:val="000000"/>
          <w:sz w:val="24"/>
          <w:szCs w:val="24"/>
        </w:rPr>
        <w:t xml:space="preserve"> 3-fazowy</w:t>
      </w:r>
    </w:p>
    <w:p w:rsidR="00DD233E" w:rsidRPr="00DD233E" w:rsidRDefault="00DD233E" w:rsidP="003610D5">
      <w:pPr>
        <w:rPr>
          <w:color w:val="000000"/>
          <w:sz w:val="34"/>
          <w:szCs w:val="34"/>
        </w:rPr>
      </w:pPr>
    </w:p>
    <w:p w:rsidR="003610D5" w:rsidRDefault="003610D5" w:rsidP="00053923">
      <w:pPr>
        <w:pStyle w:val="Akapitzlist"/>
        <w:numPr>
          <w:ilvl w:val="0"/>
          <w:numId w:val="42"/>
        </w:numPr>
        <w:ind w:left="426" w:hanging="426"/>
        <w:contextualSpacing w:val="0"/>
        <w:rPr>
          <w:rFonts w:ascii="Arial Narrow" w:hAnsi="Arial Narrow"/>
          <w:color w:val="000000"/>
          <w:sz w:val="22"/>
          <w:szCs w:val="22"/>
        </w:rPr>
      </w:pPr>
      <w:r w:rsidRPr="00656EA9">
        <w:rPr>
          <w:rFonts w:ascii="Arial Narrow" w:hAnsi="Arial Narrow"/>
          <w:color w:val="000000"/>
          <w:sz w:val="22"/>
          <w:szCs w:val="22"/>
        </w:rPr>
        <w:t>Przebudowa woliery dla żbików, w zakres przebudowy wchodzi:</w:t>
      </w:r>
    </w:p>
    <w:p w:rsidR="00053923" w:rsidRPr="00656EA9" w:rsidRDefault="00053923" w:rsidP="00053923">
      <w:pPr>
        <w:pStyle w:val="Akapitzlist"/>
        <w:ind w:left="426"/>
        <w:contextualSpacing w:val="0"/>
        <w:rPr>
          <w:rFonts w:ascii="Arial Narrow" w:hAnsi="Arial Narrow"/>
          <w:color w:val="000000"/>
          <w:sz w:val="22"/>
          <w:szCs w:val="22"/>
        </w:rPr>
      </w:pPr>
    </w:p>
    <w:p w:rsidR="003610D5" w:rsidRDefault="00053923" w:rsidP="00053923">
      <w:pPr>
        <w:pStyle w:val="Akapitzlist"/>
        <w:numPr>
          <w:ilvl w:val="3"/>
          <w:numId w:val="39"/>
        </w:numPr>
        <w:tabs>
          <w:tab w:val="left" w:pos="426"/>
        </w:tabs>
        <w:ind w:left="1843" w:hanging="1843"/>
        <w:contextualSpacing w:val="0"/>
        <w:rPr>
          <w:rFonts w:ascii="Arial Narrow" w:hAnsi="Arial Narrow"/>
          <w:color w:val="000000"/>
          <w:sz w:val="22"/>
          <w:szCs w:val="22"/>
        </w:rPr>
      </w:pPr>
      <w:r>
        <w:rPr>
          <w:rFonts w:ascii="Arial Narrow" w:hAnsi="Arial Narrow"/>
          <w:color w:val="000000"/>
          <w:sz w:val="22"/>
          <w:szCs w:val="22"/>
        </w:rPr>
        <w:t>W</w:t>
      </w:r>
      <w:r w:rsidR="003610D5" w:rsidRPr="00656EA9">
        <w:rPr>
          <w:rFonts w:ascii="Arial Narrow" w:hAnsi="Arial Narrow"/>
          <w:color w:val="000000"/>
          <w:sz w:val="22"/>
          <w:szCs w:val="22"/>
        </w:rPr>
        <w:t>ybieg dla młodych przy kotniku – żbik</w:t>
      </w:r>
    </w:p>
    <w:p w:rsidR="00053923" w:rsidRDefault="00053923" w:rsidP="00053923">
      <w:pPr>
        <w:pStyle w:val="Akapitzlist"/>
        <w:tabs>
          <w:tab w:val="left" w:pos="426"/>
        </w:tabs>
        <w:ind w:left="0"/>
        <w:contextualSpacing w:val="0"/>
        <w:rPr>
          <w:rFonts w:ascii="Arial Narrow" w:hAnsi="Arial Narrow"/>
          <w:color w:val="000000"/>
          <w:sz w:val="22"/>
          <w:szCs w:val="22"/>
        </w:rPr>
      </w:pPr>
    </w:p>
    <w:p w:rsidR="00053923" w:rsidRDefault="00053923"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 xml:space="preserve">Wykopy ciągłe lub jamiste ze skarpami </w:t>
      </w:r>
      <w:proofErr w:type="spellStart"/>
      <w:r>
        <w:rPr>
          <w:rFonts w:ascii="Arial Narrow" w:hAnsi="Arial Narrow"/>
          <w:color w:val="000000"/>
          <w:sz w:val="22"/>
          <w:szCs w:val="22"/>
        </w:rPr>
        <w:t>szer</w:t>
      </w:r>
      <w:proofErr w:type="spellEnd"/>
      <w:r>
        <w:rPr>
          <w:rFonts w:ascii="Arial Narrow" w:hAnsi="Arial Narrow"/>
          <w:color w:val="000000"/>
          <w:sz w:val="22"/>
          <w:szCs w:val="22"/>
        </w:rPr>
        <w:t xml:space="preserve"> dna do 1,5 m i </w:t>
      </w:r>
      <w:proofErr w:type="spellStart"/>
      <w:r>
        <w:rPr>
          <w:rFonts w:ascii="Arial Narrow" w:hAnsi="Arial Narrow"/>
          <w:color w:val="000000"/>
          <w:sz w:val="22"/>
          <w:szCs w:val="22"/>
        </w:rPr>
        <w:t>głęb</w:t>
      </w:r>
      <w:proofErr w:type="spellEnd"/>
      <w:r>
        <w:rPr>
          <w:rFonts w:ascii="Arial Narrow" w:hAnsi="Arial Narrow"/>
          <w:color w:val="000000"/>
          <w:sz w:val="22"/>
          <w:szCs w:val="22"/>
        </w:rPr>
        <w:t xml:space="preserve"> do 1,5m na odkład w gruncie kat 1-2</w:t>
      </w:r>
    </w:p>
    <w:p w:rsidR="006713A2"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Podkład na gruncie z betonu C8/10</w:t>
      </w:r>
    </w:p>
    <w:p w:rsidR="006713A2"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 xml:space="preserve">Ściany żelbetowe </w:t>
      </w:r>
      <w:proofErr w:type="spellStart"/>
      <w:r>
        <w:rPr>
          <w:rFonts w:ascii="Arial Narrow" w:hAnsi="Arial Narrow"/>
          <w:color w:val="000000"/>
          <w:sz w:val="22"/>
          <w:szCs w:val="22"/>
        </w:rPr>
        <w:t>grub</w:t>
      </w:r>
      <w:proofErr w:type="spellEnd"/>
      <w:r>
        <w:rPr>
          <w:rFonts w:ascii="Arial Narrow" w:hAnsi="Arial Narrow"/>
          <w:color w:val="000000"/>
          <w:sz w:val="22"/>
          <w:szCs w:val="22"/>
        </w:rPr>
        <w:t xml:space="preserve"> 10 cm z betonu C20/25 W4 wraz z wykonaniem niezbędnych </w:t>
      </w:r>
      <w:proofErr w:type="spellStart"/>
      <w:r>
        <w:rPr>
          <w:rFonts w:ascii="Arial Narrow" w:hAnsi="Arial Narrow"/>
          <w:color w:val="000000"/>
          <w:sz w:val="22"/>
          <w:szCs w:val="22"/>
        </w:rPr>
        <w:t>deskowań</w:t>
      </w:r>
      <w:proofErr w:type="spellEnd"/>
      <w:r>
        <w:rPr>
          <w:rFonts w:ascii="Arial Narrow" w:hAnsi="Arial Narrow"/>
          <w:color w:val="000000"/>
          <w:sz w:val="22"/>
          <w:szCs w:val="22"/>
        </w:rPr>
        <w:t xml:space="preserve">, dystansów zbrojenia i czasem pracy ewentualnych </w:t>
      </w:r>
      <w:proofErr w:type="spellStart"/>
      <w:r>
        <w:rPr>
          <w:rFonts w:ascii="Arial Narrow" w:hAnsi="Arial Narrow"/>
          <w:color w:val="000000"/>
          <w:sz w:val="22"/>
          <w:szCs w:val="22"/>
        </w:rPr>
        <w:t>deskowań</w:t>
      </w:r>
      <w:proofErr w:type="spellEnd"/>
    </w:p>
    <w:p w:rsidR="006713A2"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 xml:space="preserve">Ściany fundamentowe z betonu C20/25 W4 – dodatek za każdy następny 1 cm </w:t>
      </w:r>
      <w:proofErr w:type="spellStart"/>
      <w:r>
        <w:rPr>
          <w:rFonts w:ascii="Arial Narrow" w:hAnsi="Arial Narrow"/>
          <w:color w:val="000000"/>
          <w:sz w:val="22"/>
          <w:szCs w:val="22"/>
        </w:rPr>
        <w:t>grub</w:t>
      </w:r>
      <w:proofErr w:type="spellEnd"/>
      <w:r>
        <w:rPr>
          <w:rFonts w:ascii="Arial Narrow" w:hAnsi="Arial Narrow"/>
          <w:color w:val="000000"/>
          <w:sz w:val="22"/>
          <w:szCs w:val="22"/>
        </w:rPr>
        <w:t xml:space="preserve"> – pogrubienie o 20 cm do 30 cm. Krotność=20</w:t>
      </w:r>
    </w:p>
    <w:p w:rsidR="006713A2"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Zbrojenie elementów żelbetowych</w:t>
      </w:r>
    </w:p>
    <w:p w:rsidR="006713A2"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 xml:space="preserve">Ręczne zasypywanie wykopów ze skarpami z przerzutem do 3 m gruntu kat 1-3 wraz z rozplantowaniem nadmiaru </w:t>
      </w:r>
      <w:proofErr w:type="spellStart"/>
      <w:r>
        <w:rPr>
          <w:rFonts w:ascii="Arial Narrow" w:hAnsi="Arial Narrow"/>
          <w:color w:val="000000"/>
          <w:sz w:val="22"/>
          <w:szCs w:val="22"/>
        </w:rPr>
        <w:t>druntu</w:t>
      </w:r>
      <w:proofErr w:type="spellEnd"/>
    </w:p>
    <w:p w:rsidR="006713A2"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 xml:space="preserve">Ogrodzenie z siatki stalowej plecionej ocynkowanej fi 2 mm o oczkach 3x3 cm mocowanej na słupkach stalowych z profili 80x80x4 i belkach poziomych z profili 60x60x6, profile malowane z farną </w:t>
      </w:r>
      <w:proofErr w:type="spellStart"/>
      <w:r>
        <w:rPr>
          <w:rFonts w:ascii="Arial Narrow" w:hAnsi="Arial Narrow"/>
          <w:color w:val="000000"/>
          <w:sz w:val="22"/>
          <w:szCs w:val="22"/>
        </w:rPr>
        <w:t>antykoryzyjną</w:t>
      </w:r>
      <w:proofErr w:type="spellEnd"/>
      <w:r>
        <w:rPr>
          <w:rFonts w:ascii="Arial Narrow" w:hAnsi="Arial Narrow"/>
          <w:color w:val="000000"/>
          <w:sz w:val="22"/>
          <w:szCs w:val="22"/>
        </w:rPr>
        <w:t xml:space="preserve"> wybranego systemu farb malarskich – wg projektu</w:t>
      </w:r>
    </w:p>
    <w:p w:rsidR="006713A2"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 xml:space="preserve">Wykonanie na budowie i montaż konstrukcji stalowej zadaszenia wybiegu. Całość malowana farbą </w:t>
      </w:r>
      <w:proofErr w:type="spellStart"/>
      <w:r>
        <w:rPr>
          <w:rFonts w:ascii="Arial Narrow" w:hAnsi="Arial Narrow"/>
          <w:color w:val="000000"/>
          <w:sz w:val="22"/>
          <w:szCs w:val="22"/>
        </w:rPr>
        <w:t>antykoryzyjną</w:t>
      </w:r>
      <w:proofErr w:type="spellEnd"/>
      <w:r>
        <w:rPr>
          <w:rFonts w:ascii="Arial Narrow" w:hAnsi="Arial Narrow"/>
          <w:color w:val="000000"/>
          <w:sz w:val="22"/>
          <w:szCs w:val="22"/>
        </w:rPr>
        <w:t xml:space="preserve"> wybranego systemu farb malarskich</w:t>
      </w:r>
    </w:p>
    <w:p w:rsidR="006713A2" w:rsidRDefault="006713A2" w:rsidP="00DD233E">
      <w:pPr>
        <w:pStyle w:val="Akapitzlist"/>
        <w:numPr>
          <w:ilvl w:val="1"/>
          <w:numId w:val="45"/>
        </w:numPr>
        <w:tabs>
          <w:tab w:val="left" w:pos="284"/>
        </w:tabs>
        <w:ind w:left="1418" w:hanging="992"/>
        <w:contextualSpacing w:val="0"/>
        <w:rPr>
          <w:rFonts w:ascii="Arial Narrow" w:hAnsi="Arial Narrow"/>
          <w:color w:val="000000"/>
          <w:sz w:val="22"/>
          <w:szCs w:val="22"/>
        </w:rPr>
      </w:pPr>
      <w:r>
        <w:rPr>
          <w:rFonts w:ascii="Arial Narrow" w:hAnsi="Arial Narrow"/>
          <w:color w:val="000000"/>
          <w:sz w:val="22"/>
          <w:szCs w:val="22"/>
        </w:rPr>
        <w:t>Zadaszenie wybiegu z siatki stalowej plecionej ocynkowanej fi 2 mm o oczkach 3x3 cm mocowanej do konstrukcji stalowej</w:t>
      </w:r>
    </w:p>
    <w:p w:rsidR="006713A2" w:rsidRPr="00656EA9" w:rsidRDefault="006713A2" w:rsidP="00DD233E">
      <w:pPr>
        <w:pStyle w:val="Akapitzlist"/>
        <w:numPr>
          <w:ilvl w:val="1"/>
          <w:numId w:val="45"/>
        </w:numPr>
        <w:tabs>
          <w:tab w:val="left" w:pos="426"/>
        </w:tabs>
        <w:ind w:left="1418" w:hanging="992"/>
        <w:contextualSpacing w:val="0"/>
        <w:rPr>
          <w:rFonts w:ascii="Arial Narrow" w:hAnsi="Arial Narrow"/>
          <w:color w:val="000000"/>
          <w:sz w:val="22"/>
          <w:szCs w:val="22"/>
        </w:rPr>
      </w:pPr>
      <w:r>
        <w:rPr>
          <w:rFonts w:ascii="Arial Narrow" w:hAnsi="Arial Narrow"/>
          <w:color w:val="000000"/>
          <w:sz w:val="22"/>
          <w:szCs w:val="22"/>
        </w:rPr>
        <w:t>Niwelacja i plantowanie ręczne powierzchni gruntu rodzimego na wybiegu</w:t>
      </w:r>
    </w:p>
    <w:p w:rsidR="003610D5" w:rsidRPr="00DD233E" w:rsidRDefault="003610D5" w:rsidP="003610D5">
      <w:pPr>
        <w:rPr>
          <w:color w:val="000000"/>
          <w:sz w:val="34"/>
          <w:szCs w:val="34"/>
        </w:rPr>
      </w:pPr>
    </w:p>
    <w:p w:rsidR="003610D5" w:rsidRDefault="003610D5" w:rsidP="00DD233E">
      <w:pPr>
        <w:pStyle w:val="Akapitzlist"/>
        <w:numPr>
          <w:ilvl w:val="0"/>
          <w:numId w:val="42"/>
        </w:numPr>
        <w:ind w:left="426" w:hanging="426"/>
        <w:contextualSpacing w:val="0"/>
        <w:rPr>
          <w:rFonts w:ascii="Arial Narrow" w:hAnsi="Arial Narrow"/>
          <w:color w:val="000000"/>
          <w:sz w:val="22"/>
          <w:szCs w:val="22"/>
        </w:rPr>
      </w:pPr>
      <w:r w:rsidRPr="00656EA9">
        <w:rPr>
          <w:rFonts w:ascii="Arial Narrow" w:hAnsi="Arial Narrow"/>
          <w:color w:val="000000"/>
          <w:sz w:val="22"/>
          <w:szCs w:val="22"/>
        </w:rPr>
        <w:t>Przebudowa traktu dla pieszych – część wspólna, w zakres przebudowy wchodzi:</w:t>
      </w:r>
    </w:p>
    <w:p w:rsidR="00DD233E" w:rsidRPr="00656EA9" w:rsidRDefault="00DD233E" w:rsidP="00DD233E">
      <w:pPr>
        <w:pStyle w:val="Akapitzlist"/>
        <w:ind w:left="426"/>
        <w:contextualSpacing w:val="0"/>
        <w:rPr>
          <w:rFonts w:ascii="Arial Narrow" w:hAnsi="Arial Narrow"/>
          <w:color w:val="000000"/>
          <w:sz w:val="22"/>
          <w:szCs w:val="22"/>
        </w:rPr>
      </w:pPr>
    </w:p>
    <w:p w:rsidR="003610D5" w:rsidRDefault="00DD233E" w:rsidP="00DD233E">
      <w:pPr>
        <w:pStyle w:val="Akapitzlist"/>
        <w:numPr>
          <w:ilvl w:val="0"/>
          <w:numId w:val="44"/>
        </w:numPr>
        <w:ind w:left="426" w:hanging="426"/>
        <w:contextualSpacing w:val="0"/>
        <w:rPr>
          <w:rFonts w:ascii="Arial Narrow" w:hAnsi="Arial Narrow"/>
          <w:color w:val="000000"/>
          <w:sz w:val="22"/>
          <w:szCs w:val="22"/>
        </w:rPr>
      </w:pPr>
      <w:r>
        <w:rPr>
          <w:rFonts w:ascii="Arial Narrow" w:hAnsi="Arial Narrow"/>
          <w:color w:val="000000"/>
          <w:sz w:val="22"/>
          <w:szCs w:val="22"/>
        </w:rPr>
        <w:t>U</w:t>
      </w:r>
      <w:r w:rsidR="003610D5" w:rsidRPr="00656EA9">
        <w:rPr>
          <w:rFonts w:ascii="Arial Narrow" w:hAnsi="Arial Narrow"/>
          <w:color w:val="000000"/>
          <w:sz w:val="22"/>
          <w:szCs w:val="22"/>
        </w:rPr>
        <w:t>twardzenie ścieżki dla pieszych</w:t>
      </w:r>
    </w:p>
    <w:p w:rsidR="00DD233E" w:rsidRDefault="00DD233E" w:rsidP="00DD233E">
      <w:pPr>
        <w:pStyle w:val="Akapitzlist"/>
        <w:ind w:left="426"/>
        <w:contextualSpacing w:val="0"/>
        <w:rPr>
          <w:rFonts w:ascii="Arial Narrow" w:hAnsi="Arial Narrow"/>
          <w:color w:val="000000"/>
          <w:sz w:val="22"/>
          <w:szCs w:val="22"/>
        </w:rPr>
      </w:pPr>
    </w:p>
    <w:p w:rsidR="00DD233E" w:rsidRPr="00656EA9" w:rsidRDefault="00DD233E" w:rsidP="00DD233E">
      <w:pPr>
        <w:pStyle w:val="Akapitzlist"/>
        <w:numPr>
          <w:ilvl w:val="1"/>
          <w:numId w:val="44"/>
        </w:numPr>
        <w:contextualSpacing w:val="0"/>
        <w:rPr>
          <w:rFonts w:ascii="Arial Narrow" w:hAnsi="Arial Narrow"/>
          <w:color w:val="000000"/>
          <w:sz w:val="22"/>
          <w:szCs w:val="22"/>
        </w:rPr>
      </w:pPr>
      <w:r>
        <w:rPr>
          <w:rFonts w:ascii="Arial Narrow" w:hAnsi="Arial Narrow"/>
          <w:color w:val="000000"/>
          <w:sz w:val="22"/>
          <w:szCs w:val="22"/>
        </w:rPr>
        <w:t>Nawierzchnia żwirowa rozścielana ręcznie grub. do 10 cm</w:t>
      </w:r>
    </w:p>
    <w:p w:rsidR="003610D5" w:rsidRDefault="003610D5" w:rsidP="00B320A6">
      <w:pPr>
        <w:pStyle w:val="Akapitzlist"/>
        <w:ind w:left="0"/>
        <w:contextualSpacing w:val="0"/>
        <w:rPr>
          <w:rFonts w:ascii="Arial Narrow" w:hAnsi="Arial Narrow"/>
          <w:color w:val="000000"/>
          <w:sz w:val="24"/>
          <w:szCs w:val="24"/>
        </w:rPr>
      </w:pPr>
    </w:p>
    <w:p w:rsidR="00486035" w:rsidRDefault="00486035">
      <w:pPr>
        <w:pStyle w:val="p"/>
      </w:pPr>
    </w:p>
    <w:p w:rsidR="00486035" w:rsidRDefault="00693432">
      <w:pPr>
        <w:pStyle w:val="justify"/>
      </w:pPr>
      <w:r>
        <w:t>Ogólne wymagania dotyczące przedmiotu zamówienia oraz jego realizacji:</w:t>
      </w:r>
    </w:p>
    <w:p w:rsidR="00DD233E" w:rsidRDefault="00DD233E">
      <w:pPr>
        <w:pStyle w:val="justify"/>
      </w:pPr>
    </w:p>
    <w:p w:rsidR="00DD233E" w:rsidRDefault="00DD233E" w:rsidP="00DD233E">
      <w:pPr>
        <w:pStyle w:val="justify"/>
        <w:numPr>
          <w:ilvl w:val="6"/>
          <w:numId w:val="39"/>
        </w:numPr>
        <w:ind w:hanging="4974"/>
      </w:pPr>
      <w:r>
        <w:t>Okres Gwarancji Podstawowej – 36 miesięcy</w:t>
      </w:r>
    </w:p>
    <w:p w:rsidR="00DD233E" w:rsidRDefault="00DD233E">
      <w:pPr>
        <w:pStyle w:val="p"/>
      </w:pPr>
    </w:p>
    <w:p w:rsidR="00DD233E" w:rsidRDefault="00364CED" w:rsidP="00DD233E">
      <w:pPr>
        <w:pStyle w:val="Tekstpodstawowywcity"/>
        <w:spacing w:line="240" w:lineRule="auto"/>
        <w:ind w:left="0" w:firstLine="0"/>
        <w:rPr>
          <w:rFonts w:ascii="Arial Narrow" w:hAnsi="Arial Narrow" w:cs="Arial"/>
          <w:sz w:val="22"/>
          <w:szCs w:val="22"/>
        </w:rPr>
      </w:pPr>
      <w:r>
        <w:rPr>
          <w:rFonts w:ascii="Arial Narrow" w:hAnsi="Arial Narrow" w:cs="Arial"/>
          <w:sz w:val="22"/>
          <w:szCs w:val="22"/>
        </w:rPr>
        <w:t>Następujące roboty budowlane:</w:t>
      </w:r>
      <w:r w:rsidR="00DD233E">
        <w:rPr>
          <w:rFonts w:ascii="Arial Narrow" w:hAnsi="Arial Narrow" w:cs="Arial"/>
          <w:sz w:val="22"/>
          <w:szCs w:val="22"/>
        </w:rPr>
        <w:t xml:space="preserve"> </w:t>
      </w:r>
      <w:r w:rsidR="00DD233E" w:rsidRPr="00FC5DF0">
        <w:rPr>
          <w:rFonts w:ascii="Arial Narrow" w:hAnsi="Arial Narrow"/>
          <w:sz w:val="22"/>
          <w:szCs w:val="22"/>
        </w:rPr>
        <w:t>robo</w:t>
      </w:r>
      <w:r>
        <w:rPr>
          <w:rFonts w:ascii="Arial Narrow" w:hAnsi="Arial Narrow"/>
          <w:sz w:val="22"/>
          <w:szCs w:val="22"/>
        </w:rPr>
        <w:t>ty przygotowawcze i rozbiórkowe,</w:t>
      </w:r>
      <w:r w:rsidR="00DD233E" w:rsidRPr="00FC5DF0">
        <w:rPr>
          <w:rFonts w:ascii="Arial Narrow" w:hAnsi="Arial Narrow"/>
          <w:sz w:val="22"/>
          <w:szCs w:val="22"/>
        </w:rPr>
        <w:t xml:space="preserve"> roboty ziemne</w:t>
      </w:r>
      <w:r>
        <w:rPr>
          <w:rFonts w:ascii="Arial Narrow" w:hAnsi="Arial Narrow"/>
          <w:sz w:val="22"/>
          <w:szCs w:val="22"/>
        </w:rPr>
        <w:t>, roboty betonowe, roboty budowlane w zakresie konstrukcji,</w:t>
      </w:r>
      <w:r w:rsidR="00DD233E">
        <w:rPr>
          <w:rFonts w:ascii="Arial Narrow" w:hAnsi="Arial Narrow"/>
          <w:sz w:val="22"/>
          <w:szCs w:val="22"/>
        </w:rPr>
        <w:t xml:space="preserve"> roboty malarskie, roboty</w:t>
      </w:r>
      <w:r>
        <w:rPr>
          <w:rFonts w:ascii="Arial Narrow" w:hAnsi="Arial Narrow"/>
          <w:sz w:val="22"/>
          <w:szCs w:val="22"/>
        </w:rPr>
        <w:t xml:space="preserve"> murarskie i murowe</w:t>
      </w:r>
      <w:r w:rsidR="00DD233E">
        <w:rPr>
          <w:rFonts w:ascii="Arial Narrow" w:hAnsi="Arial Narrow"/>
          <w:sz w:val="22"/>
          <w:szCs w:val="22"/>
        </w:rPr>
        <w:t>, roboty nawierzchniowe,</w:t>
      </w:r>
      <w:r>
        <w:rPr>
          <w:rFonts w:ascii="Arial Narrow" w:hAnsi="Arial Narrow"/>
          <w:sz w:val="22"/>
          <w:szCs w:val="22"/>
        </w:rPr>
        <w:t xml:space="preserve"> wymiana pokryć dachowych,</w:t>
      </w:r>
      <w:r w:rsidR="00DD233E">
        <w:rPr>
          <w:rFonts w:ascii="Arial Narrow" w:hAnsi="Arial Narrow"/>
          <w:sz w:val="22"/>
          <w:szCs w:val="22"/>
        </w:rPr>
        <w:t xml:space="preserve"> </w:t>
      </w:r>
      <w:r w:rsidR="00DD233E" w:rsidRPr="00FC5DF0">
        <w:rPr>
          <w:rFonts w:ascii="Arial Narrow" w:hAnsi="Arial Narrow"/>
          <w:sz w:val="22"/>
          <w:szCs w:val="22"/>
        </w:rPr>
        <w:t>roboty tymczasowe i prace towarzyszące</w:t>
      </w:r>
      <w:r w:rsidR="00DD233E">
        <w:rPr>
          <w:rFonts w:ascii="Arial Narrow" w:hAnsi="Arial Narrow"/>
          <w:sz w:val="22"/>
          <w:szCs w:val="22"/>
        </w:rPr>
        <w:t>,</w:t>
      </w:r>
      <w:r w:rsidR="00DD233E" w:rsidRPr="00B85284">
        <w:rPr>
          <w:rFonts w:ascii="Arial Narrow" w:hAnsi="Arial Narrow" w:cs="Arial"/>
          <w:sz w:val="22"/>
          <w:szCs w:val="22"/>
        </w:rPr>
        <w:t xml:space="preserve"> </w:t>
      </w:r>
      <w:r>
        <w:rPr>
          <w:rFonts w:ascii="Arial Narrow" w:hAnsi="Arial Narrow" w:cs="Arial"/>
          <w:sz w:val="22"/>
          <w:szCs w:val="22"/>
        </w:rPr>
        <w:t>powinny być wykonywane</w:t>
      </w:r>
      <w:r w:rsidR="00DD233E" w:rsidRPr="00B85284">
        <w:rPr>
          <w:rFonts w:ascii="Arial Narrow" w:hAnsi="Arial Narrow" w:cs="Arial"/>
          <w:sz w:val="22"/>
          <w:szCs w:val="22"/>
        </w:rPr>
        <w:t xml:space="preserve"> przez pracowników zatrudnio</w:t>
      </w:r>
      <w:r w:rsidR="00DD233E">
        <w:rPr>
          <w:rFonts w:ascii="Arial Narrow" w:hAnsi="Arial Narrow" w:cs="Arial"/>
          <w:sz w:val="22"/>
          <w:szCs w:val="22"/>
        </w:rPr>
        <w:t xml:space="preserve">nych na podstawie umowy o pracę (wyjątek może stanowić kierownik budowy / </w:t>
      </w:r>
      <w:r w:rsidR="00DE471B">
        <w:rPr>
          <w:rFonts w:ascii="Arial Narrow" w:hAnsi="Arial Narrow" w:cs="Arial"/>
          <w:sz w:val="22"/>
          <w:szCs w:val="22"/>
        </w:rPr>
        <w:t xml:space="preserve">kierownik robót), w tym przez określone osoby zatrudnione przy realizacji zamówienia </w:t>
      </w:r>
      <w:r w:rsidR="00DE471B" w:rsidRPr="003246F1">
        <w:rPr>
          <w:rFonts w:ascii="Arial Narrow" w:hAnsi="Arial Narrow" w:cs="Arial"/>
          <w:sz w:val="22"/>
          <w:szCs w:val="22"/>
        </w:rPr>
        <w:t xml:space="preserve">na podstawie umowy o pracę </w:t>
      </w:r>
      <w:r w:rsidR="00DE471B">
        <w:rPr>
          <w:rFonts w:ascii="Arial Narrow" w:hAnsi="Arial Narrow" w:cs="Arial"/>
          <w:sz w:val="22"/>
          <w:szCs w:val="22"/>
        </w:rPr>
        <w:br/>
      </w:r>
      <w:r w:rsidR="00DE471B" w:rsidRPr="003246F1">
        <w:rPr>
          <w:rFonts w:ascii="Arial Narrow" w:hAnsi="Arial Narrow" w:cs="Arial"/>
          <w:sz w:val="22"/>
          <w:szCs w:val="22"/>
        </w:rPr>
        <w:t>w pełnym wymiarze czasu pracy</w:t>
      </w:r>
      <w:r w:rsidR="00DE471B">
        <w:rPr>
          <w:rFonts w:ascii="Arial Narrow" w:hAnsi="Arial Narrow" w:cs="Arial"/>
          <w:sz w:val="22"/>
          <w:szCs w:val="22"/>
        </w:rPr>
        <w:t xml:space="preserve"> (jeżeli wykonawca wskaże takie w ofercie).</w:t>
      </w:r>
    </w:p>
    <w:p w:rsidR="00DD233E" w:rsidRDefault="00DD233E" w:rsidP="00DD233E">
      <w:pPr>
        <w:pStyle w:val="Tekstpodstawowywcity"/>
        <w:spacing w:line="240" w:lineRule="auto"/>
        <w:ind w:left="0" w:firstLine="0"/>
        <w:rPr>
          <w:rFonts w:ascii="Arial Narrow" w:hAnsi="Arial Narrow" w:cs="Arial"/>
          <w:sz w:val="22"/>
          <w:szCs w:val="22"/>
        </w:rPr>
      </w:pPr>
    </w:p>
    <w:p w:rsidR="00DD233E" w:rsidRPr="00B85284" w:rsidRDefault="00DD233E" w:rsidP="00DD233E">
      <w:pPr>
        <w:pStyle w:val="Tekstpodstawowywcity"/>
        <w:spacing w:line="240" w:lineRule="auto"/>
        <w:ind w:left="0" w:firstLine="0"/>
        <w:rPr>
          <w:rFonts w:ascii="Arial Narrow" w:hAnsi="Arial Narrow" w:cs="Arial"/>
          <w:sz w:val="22"/>
          <w:szCs w:val="22"/>
        </w:rPr>
      </w:pPr>
      <w:r w:rsidRPr="009B60FB">
        <w:rPr>
          <w:rFonts w:ascii="Arial Narrow" w:hAnsi="Arial Narrow" w:cs="Arial"/>
          <w:sz w:val="22"/>
          <w:szCs w:val="22"/>
        </w:rPr>
        <w:t>Na każde wezwanie Zamawiającego Wykonawca oraz podwykonawcy mają obowiązek przedstawienia dowodów zatrudnienia określonych pracowników na podstawie umowy o pracę, przedkładają</w:t>
      </w:r>
      <w:r>
        <w:rPr>
          <w:rFonts w:ascii="Arial Narrow" w:hAnsi="Arial Narrow" w:cs="Arial"/>
          <w:sz w:val="22"/>
          <w:szCs w:val="22"/>
        </w:rPr>
        <w:t xml:space="preserve">c Zamawiającemu oświadczenie o </w:t>
      </w:r>
      <w:r w:rsidRPr="009B60FB">
        <w:rPr>
          <w:rFonts w:ascii="Arial Narrow" w:hAnsi="Arial Narrow" w:cs="Arial"/>
          <w:sz w:val="22"/>
          <w:szCs w:val="22"/>
        </w:rPr>
        <w:t>zatrudnieniu na podstawie umowy o pracę osób wyko</w:t>
      </w:r>
      <w:r>
        <w:rPr>
          <w:rFonts w:ascii="Arial Narrow" w:hAnsi="Arial Narrow" w:cs="Arial"/>
          <w:sz w:val="22"/>
          <w:szCs w:val="22"/>
        </w:rPr>
        <w:t xml:space="preserve">nujących wymienione </w:t>
      </w:r>
      <w:r w:rsidR="00364CED">
        <w:rPr>
          <w:rFonts w:ascii="Arial Narrow" w:hAnsi="Arial Narrow" w:cs="Arial"/>
          <w:sz w:val="22"/>
          <w:szCs w:val="22"/>
        </w:rPr>
        <w:t>wyżej</w:t>
      </w:r>
      <w:r w:rsidRPr="009B60FB">
        <w:rPr>
          <w:rFonts w:ascii="Arial Narrow" w:hAnsi="Arial Narrow" w:cs="Arial"/>
          <w:sz w:val="22"/>
          <w:szCs w:val="22"/>
        </w:rPr>
        <w:t xml:space="preserve"> czynności</w:t>
      </w:r>
      <w:r>
        <w:rPr>
          <w:rFonts w:ascii="Arial Narrow" w:hAnsi="Arial Narrow" w:cs="Arial"/>
          <w:sz w:val="22"/>
          <w:szCs w:val="22"/>
        </w:rPr>
        <w:t>,</w:t>
      </w:r>
      <w:r w:rsidRPr="009B60FB">
        <w:rPr>
          <w:rFonts w:ascii="Arial Narrow" w:hAnsi="Arial Narrow" w:cs="Arial"/>
          <w:sz w:val="22"/>
          <w:szCs w:val="22"/>
        </w:rPr>
        <w:t xml:space="preserve"> </w:t>
      </w:r>
      <w:r w:rsidR="00364CED">
        <w:rPr>
          <w:rFonts w:ascii="Arial Narrow" w:hAnsi="Arial Narrow" w:cs="Arial"/>
          <w:sz w:val="22"/>
          <w:szCs w:val="22"/>
        </w:rPr>
        <w:br/>
      </w:r>
      <w:r w:rsidRPr="009B60FB">
        <w:rPr>
          <w:rFonts w:ascii="Arial Narrow" w:hAnsi="Arial Narrow" w:cs="Arial"/>
          <w:sz w:val="22"/>
          <w:szCs w:val="22"/>
        </w:rPr>
        <w:t>z wskazaniem liczby osób oraz wymiaru etatu lub potwierdzone za zgodność z oryginałem zan</w:t>
      </w:r>
      <w:r>
        <w:rPr>
          <w:rFonts w:ascii="Arial Narrow" w:hAnsi="Arial Narrow" w:cs="Arial"/>
          <w:sz w:val="22"/>
          <w:szCs w:val="22"/>
        </w:rPr>
        <w:t>onimizowane kopie umów o prace</w:t>
      </w:r>
      <w:r>
        <w:rPr>
          <w:rFonts w:ascii="Arial Narrow" w:hAnsi="Arial Narrow"/>
          <w:sz w:val="22"/>
          <w:szCs w:val="22"/>
        </w:rPr>
        <w:t xml:space="preserve">. </w:t>
      </w:r>
    </w:p>
    <w:p w:rsidR="00DD233E" w:rsidRDefault="00DD233E" w:rsidP="00DD233E">
      <w:pPr>
        <w:pStyle w:val="Tekstpodstawowywcity"/>
        <w:spacing w:line="240" w:lineRule="auto"/>
        <w:ind w:left="708" w:firstLine="0"/>
        <w:rPr>
          <w:rFonts w:ascii="Arial Narrow" w:hAnsi="Arial Narrow" w:cs="Arial"/>
          <w:sz w:val="22"/>
          <w:szCs w:val="22"/>
        </w:rPr>
      </w:pPr>
    </w:p>
    <w:p w:rsidR="00DD233E" w:rsidRPr="00364CED" w:rsidRDefault="00DD233E" w:rsidP="00364CED">
      <w:pPr>
        <w:pStyle w:val="Tekstpodstawowywcity"/>
        <w:spacing w:line="240" w:lineRule="auto"/>
        <w:ind w:left="0" w:firstLine="0"/>
        <w:rPr>
          <w:rFonts w:ascii="Arial Narrow" w:hAnsi="Arial Narrow" w:cs="Arial"/>
          <w:sz w:val="22"/>
          <w:szCs w:val="22"/>
        </w:rPr>
      </w:pPr>
      <w:r w:rsidRPr="00B85284">
        <w:rPr>
          <w:rFonts w:ascii="Arial Narrow" w:hAnsi="Arial Narrow" w:cs="Arial"/>
          <w:sz w:val="22"/>
          <w:szCs w:val="22"/>
        </w:rPr>
        <w:t>Narusz</w:t>
      </w:r>
      <w:r w:rsidR="00364CED">
        <w:rPr>
          <w:rFonts w:ascii="Arial Narrow" w:hAnsi="Arial Narrow" w:cs="Arial"/>
          <w:sz w:val="22"/>
          <w:szCs w:val="22"/>
        </w:rPr>
        <w:t xml:space="preserve">enie obowiązku, o którym mowa wyżej </w:t>
      </w:r>
      <w:r w:rsidRPr="00B85284">
        <w:rPr>
          <w:rFonts w:ascii="Arial Narrow" w:hAnsi="Arial Narrow" w:cs="Arial"/>
          <w:sz w:val="22"/>
          <w:szCs w:val="22"/>
        </w:rPr>
        <w:t>stanowi przerwę w realizacji robót i może stanowić pod</w:t>
      </w:r>
      <w:r>
        <w:rPr>
          <w:rFonts w:ascii="Arial Narrow" w:hAnsi="Arial Narrow" w:cs="Arial"/>
          <w:sz w:val="22"/>
          <w:szCs w:val="22"/>
        </w:rPr>
        <w:t xml:space="preserve">stawę do odstąpienia od Umowy. </w:t>
      </w:r>
    </w:p>
    <w:p w:rsidR="00DD233E" w:rsidRDefault="00DD233E">
      <w:pPr>
        <w:pStyle w:val="p"/>
      </w:pPr>
    </w:p>
    <w:p w:rsidR="00DD233E" w:rsidRDefault="00DD233E">
      <w:pPr>
        <w:pStyle w:val="p"/>
      </w:pPr>
    </w:p>
    <w:p w:rsidR="00486035" w:rsidRDefault="00693432">
      <w:pPr>
        <w:pStyle w:val="justify"/>
      </w:pPr>
      <w:r>
        <w:rPr>
          <w:rStyle w:val="bold"/>
        </w:rPr>
        <w:t>Zamawiający nie dopuszcza możliwości składania ofert częściowych.</w:t>
      </w:r>
    </w:p>
    <w:p w:rsidR="00486035" w:rsidRDefault="00486035">
      <w:pPr>
        <w:pStyle w:val="p"/>
      </w:pPr>
    </w:p>
    <w:p w:rsidR="00486035" w:rsidRDefault="00693432">
      <w:pPr>
        <w:pStyle w:val="justify"/>
      </w:pPr>
      <w:r>
        <w:rPr>
          <w:rStyle w:val="bold"/>
        </w:rPr>
        <w:t>Zamawiający nie dopuszcza możliwości składania ofert wariantowych.</w:t>
      </w:r>
    </w:p>
    <w:p w:rsidR="00486035" w:rsidRDefault="00486035">
      <w:pPr>
        <w:pStyle w:val="p"/>
      </w:pPr>
    </w:p>
    <w:p w:rsidR="00486035" w:rsidRDefault="00693432">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486035" w:rsidRDefault="00486035">
      <w:pPr>
        <w:pStyle w:val="p"/>
      </w:pPr>
    </w:p>
    <w:p w:rsidR="00486035" w:rsidRDefault="00693432">
      <w:pPr>
        <w:pStyle w:val="justify"/>
      </w:pPr>
      <w:r>
        <w:t>W miejscu gdzie Zamawiający dokonuje opisu przedmiotu zamówienia przez odniesienie do norm, europejskich ocen technicznych, aprobat, specyfikacji technicznych i systemów referencji technicznych, o których mowa w art. 30 ust. 1 pkt 2 i ust. 3 Ustawy, Zamawiający dopuszcza rozwiązania równoważne opisywanym, a odniesieniu takiemu towarzyszą wyrazy 'lub równoważne'.</w:t>
      </w:r>
    </w:p>
    <w:p w:rsidR="00486035" w:rsidRDefault="00486035">
      <w:pPr>
        <w:pStyle w:val="p"/>
      </w:pPr>
    </w:p>
    <w:p w:rsidR="00486035" w:rsidRDefault="00693432">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486035" w:rsidRDefault="00486035">
      <w:pPr>
        <w:pStyle w:val="p"/>
      </w:pPr>
    </w:p>
    <w:p w:rsidR="00486035" w:rsidRDefault="00693432">
      <w:pPr>
        <w:pStyle w:val="justify"/>
      </w:pPr>
      <w:r>
        <w:t>Zaleca się aby wykonawcy dokonali wizji lokalnej w miejscu realizacji Inwestycji w celu oceny dokumentów przekazanych w ramach danego postępowania przez Zamawiającego.</w:t>
      </w:r>
    </w:p>
    <w:p w:rsidR="00486035" w:rsidRDefault="00486035">
      <w:pPr>
        <w:pStyle w:val="p"/>
      </w:pPr>
    </w:p>
    <w:p w:rsidR="00486035" w:rsidRDefault="00693432">
      <w:pPr>
        <w:pStyle w:val="justify"/>
      </w:pPr>
      <w:r>
        <w:t>Oznaczenie według Wspólnego Słownika Zamówień:</w:t>
      </w:r>
    </w:p>
    <w:p w:rsidR="00486035" w:rsidRDefault="00486035">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1"/>
        <w:gridCol w:w="6559"/>
      </w:tblGrid>
      <w:tr w:rsidR="00486035" w:rsidTr="00693432">
        <w:tc>
          <w:tcPr>
            <w:tcW w:w="11000" w:type="dxa"/>
            <w:gridSpan w:val="2"/>
            <w:tcBorders>
              <w:bottom w:val="single" w:sz="1" w:space="0" w:color="auto"/>
            </w:tcBorders>
            <w:shd w:val="clear" w:color="auto" w:fill="auto"/>
            <w:vAlign w:val="center"/>
          </w:tcPr>
          <w:p w:rsidR="00486035" w:rsidRDefault="00693432" w:rsidP="00693432">
            <w:pPr>
              <w:pStyle w:val="tableCenter"/>
              <w:spacing w:after="200"/>
            </w:pPr>
            <w:r>
              <w:rPr>
                <w:rStyle w:val="bold"/>
              </w:rPr>
              <w:t>Wspólny Słownik Zamówień:</w:t>
            </w:r>
          </w:p>
        </w:tc>
      </w:tr>
      <w:tr w:rsidR="00486035" w:rsidTr="00693432">
        <w:tc>
          <w:tcPr>
            <w:tcW w:w="3000" w:type="dxa"/>
            <w:shd w:val="clear" w:color="auto" w:fill="auto"/>
            <w:vAlign w:val="center"/>
          </w:tcPr>
          <w:p w:rsidR="00486035" w:rsidRDefault="00693432">
            <w:pPr>
              <w:pStyle w:val="tableCenter"/>
            </w:pPr>
            <w:r>
              <w:t>Numer CPV</w:t>
            </w:r>
          </w:p>
        </w:tc>
        <w:tc>
          <w:tcPr>
            <w:tcW w:w="8000" w:type="dxa"/>
            <w:shd w:val="clear" w:color="auto" w:fill="auto"/>
            <w:vAlign w:val="center"/>
          </w:tcPr>
          <w:p w:rsidR="00486035" w:rsidRDefault="00693432">
            <w:pPr>
              <w:pStyle w:val="tableCenter"/>
            </w:pPr>
            <w:r>
              <w:t>Opis</w:t>
            </w:r>
          </w:p>
        </w:tc>
      </w:tr>
      <w:tr w:rsidR="00486035" w:rsidTr="00693432">
        <w:tc>
          <w:tcPr>
            <w:tcW w:w="3000" w:type="dxa"/>
            <w:shd w:val="clear" w:color="auto" w:fill="auto"/>
            <w:vAlign w:val="center"/>
          </w:tcPr>
          <w:p w:rsidR="00486035" w:rsidRDefault="00693432">
            <w:r>
              <w:rPr>
                <w:rStyle w:val="bold"/>
              </w:rPr>
              <w:t>45111300-1</w:t>
            </w:r>
          </w:p>
        </w:tc>
        <w:tc>
          <w:tcPr>
            <w:tcW w:w="8000" w:type="dxa"/>
            <w:shd w:val="clear" w:color="auto" w:fill="auto"/>
            <w:vAlign w:val="center"/>
          </w:tcPr>
          <w:p w:rsidR="00486035" w:rsidRDefault="00693432">
            <w:r>
              <w:t>Roboty rozbiórkowe</w:t>
            </w:r>
          </w:p>
        </w:tc>
      </w:tr>
      <w:tr w:rsidR="00486035" w:rsidTr="00693432">
        <w:tc>
          <w:tcPr>
            <w:tcW w:w="3000" w:type="dxa"/>
            <w:shd w:val="clear" w:color="auto" w:fill="auto"/>
            <w:vAlign w:val="center"/>
          </w:tcPr>
          <w:p w:rsidR="00486035" w:rsidRDefault="00693432">
            <w:r>
              <w:rPr>
                <w:rStyle w:val="bold"/>
              </w:rPr>
              <w:t>45000000-7</w:t>
            </w:r>
          </w:p>
        </w:tc>
        <w:tc>
          <w:tcPr>
            <w:tcW w:w="8000" w:type="dxa"/>
            <w:shd w:val="clear" w:color="auto" w:fill="auto"/>
            <w:vAlign w:val="center"/>
          </w:tcPr>
          <w:p w:rsidR="00486035" w:rsidRDefault="00693432">
            <w:r>
              <w:t>Roboty budowlane</w:t>
            </w:r>
          </w:p>
        </w:tc>
      </w:tr>
      <w:tr w:rsidR="00486035" w:rsidTr="00693432">
        <w:tc>
          <w:tcPr>
            <w:tcW w:w="3000" w:type="dxa"/>
            <w:shd w:val="clear" w:color="auto" w:fill="auto"/>
            <w:vAlign w:val="center"/>
          </w:tcPr>
          <w:p w:rsidR="00486035" w:rsidRDefault="00693432">
            <w:r>
              <w:rPr>
                <w:rStyle w:val="bold"/>
              </w:rPr>
              <w:t>45110000-1</w:t>
            </w:r>
          </w:p>
        </w:tc>
        <w:tc>
          <w:tcPr>
            <w:tcW w:w="8000" w:type="dxa"/>
            <w:shd w:val="clear" w:color="auto" w:fill="auto"/>
            <w:vAlign w:val="center"/>
          </w:tcPr>
          <w:p w:rsidR="00486035" w:rsidRDefault="00693432">
            <w:r>
              <w:t>Roboty w zakresie burzenia i rozbiórki obiektów budowlanych; roboty ziemne</w:t>
            </w:r>
          </w:p>
        </w:tc>
      </w:tr>
      <w:tr w:rsidR="00486035" w:rsidTr="00693432">
        <w:tc>
          <w:tcPr>
            <w:tcW w:w="3000" w:type="dxa"/>
            <w:shd w:val="clear" w:color="auto" w:fill="auto"/>
            <w:vAlign w:val="center"/>
          </w:tcPr>
          <w:p w:rsidR="00486035" w:rsidRDefault="00693432">
            <w:r>
              <w:rPr>
                <w:rStyle w:val="bold"/>
              </w:rPr>
              <w:t>45223000-6</w:t>
            </w:r>
          </w:p>
        </w:tc>
        <w:tc>
          <w:tcPr>
            <w:tcW w:w="8000" w:type="dxa"/>
            <w:shd w:val="clear" w:color="auto" w:fill="auto"/>
            <w:vAlign w:val="center"/>
          </w:tcPr>
          <w:p w:rsidR="00486035" w:rsidRDefault="00693432">
            <w:r>
              <w:t>Roboty budowlane w zakresie konstrukcji</w:t>
            </w:r>
          </w:p>
        </w:tc>
      </w:tr>
      <w:tr w:rsidR="00486035" w:rsidTr="00693432">
        <w:tc>
          <w:tcPr>
            <w:tcW w:w="3000" w:type="dxa"/>
            <w:shd w:val="clear" w:color="auto" w:fill="auto"/>
            <w:vAlign w:val="center"/>
          </w:tcPr>
          <w:p w:rsidR="00486035" w:rsidRDefault="00693432">
            <w:r>
              <w:rPr>
                <w:rStyle w:val="bold"/>
              </w:rPr>
              <w:t>45310000-3</w:t>
            </w:r>
          </w:p>
        </w:tc>
        <w:tc>
          <w:tcPr>
            <w:tcW w:w="8000" w:type="dxa"/>
            <w:shd w:val="clear" w:color="auto" w:fill="auto"/>
            <w:vAlign w:val="center"/>
          </w:tcPr>
          <w:p w:rsidR="00486035" w:rsidRDefault="00693432">
            <w:r>
              <w:t>Roboty instalacyjne elektryczne</w:t>
            </w:r>
          </w:p>
        </w:tc>
      </w:tr>
      <w:tr w:rsidR="00486035" w:rsidTr="00693432">
        <w:tc>
          <w:tcPr>
            <w:tcW w:w="3000" w:type="dxa"/>
            <w:shd w:val="clear" w:color="auto" w:fill="auto"/>
            <w:vAlign w:val="center"/>
          </w:tcPr>
          <w:p w:rsidR="00486035" w:rsidRDefault="00693432">
            <w:r>
              <w:rPr>
                <w:rStyle w:val="bold"/>
              </w:rPr>
              <w:t>45233220-7</w:t>
            </w:r>
          </w:p>
        </w:tc>
        <w:tc>
          <w:tcPr>
            <w:tcW w:w="8000" w:type="dxa"/>
            <w:shd w:val="clear" w:color="auto" w:fill="auto"/>
            <w:vAlign w:val="center"/>
          </w:tcPr>
          <w:p w:rsidR="00486035" w:rsidRDefault="00693432">
            <w:r>
              <w:t>Roboty w zakresie nawierzchni dróg</w:t>
            </w:r>
          </w:p>
        </w:tc>
      </w:tr>
      <w:tr w:rsidR="00486035" w:rsidTr="00693432">
        <w:tc>
          <w:tcPr>
            <w:tcW w:w="3000" w:type="dxa"/>
            <w:shd w:val="clear" w:color="auto" w:fill="auto"/>
            <w:vAlign w:val="center"/>
          </w:tcPr>
          <w:p w:rsidR="00486035" w:rsidRDefault="00693432">
            <w:r>
              <w:rPr>
                <w:rStyle w:val="bold"/>
              </w:rPr>
              <w:t>45442100-8</w:t>
            </w:r>
          </w:p>
        </w:tc>
        <w:tc>
          <w:tcPr>
            <w:tcW w:w="8000" w:type="dxa"/>
            <w:shd w:val="clear" w:color="auto" w:fill="auto"/>
            <w:vAlign w:val="center"/>
          </w:tcPr>
          <w:p w:rsidR="00486035" w:rsidRDefault="00693432">
            <w:r>
              <w:t>Roboty malarskie</w:t>
            </w:r>
          </w:p>
        </w:tc>
      </w:tr>
      <w:tr w:rsidR="00486035" w:rsidTr="00693432">
        <w:tc>
          <w:tcPr>
            <w:tcW w:w="3000" w:type="dxa"/>
            <w:shd w:val="clear" w:color="auto" w:fill="auto"/>
            <w:vAlign w:val="center"/>
          </w:tcPr>
          <w:p w:rsidR="00486035" w:rsidRDefault="00693432">
            <w:r>
              <w:rPr>
                <w:rStyle w:val="bold"/>
              </w:rPr>
              <w:t>45262500-6</w:t>
            </w:r>
          </w:p>
        </w:tc>
        <w:tc>
          <w:tcPr>
            <w:tcW w:w="8000" w:type="dxa"/>
            <w:shd w:val="clear" w:color="auto" w:fill="auto"/>
            <w:vAlign w:val="center"/>
          </w:tcPr>
          <w:p w:rsidR="00486035" w:rsidRDefault="00693432">
            <w:r>
              <w:t>Roboty murarskie i murowe</w:t>
            </w:r>
          </w:p>
        </w:tc>
      </w:tr>
      <w:tr w:rsidR="00486035" w:rsidTr="00693432">
        <w:tc>
          <w:tcPr>
            <w:tcW w:w="3000" w:type="dxa"/>
            <w:shd w:val="clear" w:color="auto" w:fill="auto"/>
            <w:vAlign w:val="center"/>
          </w:tcPr>
          <w:p w:rsidR="00486035" w:rsidRDefault="00693432">
            <w:r>
              <w:rPr>
                <w:rStyle w:val="bold"/>
              </w:rPr>
              <w:t>45261210-9</w:t>
            </w:r>
          </w:p>
        </w:tc>
        <w:tc>
          <w:tcPr>
            <w:tcW w:w="8000" w:type="dxa"/>
            <w:shd w:val="clear" w:color="auto" w:fill="auto"/>
            <w:vAlign w:val="center"/>
          </w:tcPr>
          <w:p w:rsidR="00486035" w:rsidRDefault="00693432">
            <w:r>
              <w:t>Wykonanie pokryć dachowych</w:t>
            </w:r>
          </w:p>
        </w:tc>
      </w:tr>
    </w:tbl>
    <w:p w:rsidR="00486035" w:rsidRDefault="00486035">
      <w:pPr>
        <w:pStyle w:val="p"/>
      </w:pPr>
    </w:p>
    <w:p w:rsidR="00486035" w:rsidRDefault="00486035">
      <w:pPr>
        <w:pStyle w:val="p"/>
      </w:pPr>
    </w:p>
    <w:p w:rsidR="00486035" w:rsidRDefault="00693432">
      <w:pPr>
        <w:pStyle w:val="p"/>
      </w:pPr>
      <w:r>
        <w:rPr>
          <w:rStyle w:val="bold"/>
        </w:rPr>
        <w:t>4. INFORMACJE O ZAMÓWIENIACH, O KTÓRYCH MOWA W ART. 67 UST. 1 PKT. 6 USTAWY</w:t>
      </w:r>
    </w:p>
    <w:p w:rsidR="00486035" w:rsidRDefault="00486035">
      <w:pPr>
        <w:pStyle w:val="p"/>
      </w:pPr>
    </w:p>
    <w:p w:rsidR="00486035" w:rsidRDefault="00693432">
      <w:pPr>
        <w:pStyle w:val="justify"/>
      </w:pPr>
      <w:r>
        <w:t>Zamawiający nie przewiduje udzielania zamówienia polegającego na powtórzeniu podobnych usług lub robót budowlanych.</w:t>
      </w:r>
    </w:p>
    <w:p w:rsidR="00486035" w:rsidRDefault="00486035">
      <w:pPr>
        <w:pStyle w:val="p"/>
      </w:pPr>
    </w:p>
    <w:p w:rsidR="00486035" w:rsidRDefault="00486035">
      <w:pPr>
        <w:pStyle w:val="p"/>
      </w:pPr>
    </w:p>
    <w:p w:rsidR="00486035" w:rsidRDefault="00693432">
      <w:pPr>
        <w:pStyle w:val="p"/>
      </w:pPr>
      <w:r>
        <w:rPr>
          <w:rStyle w:val="bold"/>
        </w:rPr>
        <w:t>5. TERMIN WYKONANIA ZAMÓWIENIA</w:t>
      </w:r>
    </w:p>
    <w:p w:rsidR="00486035" w:rsidRDefault="00486035">
      <w:pPr>
        <w:pStyle w:val="p"/>
      </w:pPr>
    </w:p>
    <w:p w:rsidR="00486035" w:rsidRDefault="00693432">
      <w:pPr>
        <w:pStyle w:val="justify"/>
      </w:pPr>
      <w:r>
        <w:t xml:space="preserve">Termin wykonania zamówienia: </w:t>
      </w:r>
      <w:r>
        <w:rPr>
          <w:rStyle w:val="bold"/>
        </w:rPr>
        <w:t>od dnia udzielenia zamówienia do dnia 31.05.2017 r.</w:t>
      </w:r>
    </w:p>
    <w:p w:rsidR="00486035" w:rsidRDefault="00486035">
      <w:pPr>
        <w:pStyle w:val="p"/>
      </w:pPr>
    </w:p>
    <w:p w:rsidR="00486035" w:rsidRDefault="00486035">
      <w:pPr>
        <w:pStyle w:val="p"/>
      </w:pPr>
    </w:p>
    <w:p w:rsidR="00486035" w:rsidRDefault="00693432">
      <w:pPr>
        <w:pStyle w:val="p"/>
      </w:pPr>
      <w:r>
        <w:rPr>
          <w:rStyle w:val="bold"/>
        </w:rPr>
        <w:t>6. WARUNKI UDZIAŁU W POSTĘPOWANIU</w:t>
      </w:r>
    </w:p>
    <w:p w:rsidR="00486035" w:rsidRDefault="00486035">
      <w:pPr>
        <w:pStyle w:val="p"/>
      </w:pPr>
    </w:p>
    <w:p w:rsidR="00486035" w:rsidRDefault="00693432">
      <w:pPr>
        <w:pStyle w:val="justify"/>
      </w:pPr>
      <w:r>
        <w:t>6.1. W postępowaniu mogą wziąć udział wyłącznie wykonawcy, którzy nie podlegają wykluczeniu oraz spełniają warunki udziału w postępowaniu</w:t>
      </w:r>
    </w:p>
    <w:p w:rsidR="00486035" w:rsidRDefault="00486035">
      <w:pPr>
        <w:pStyle w:val="p"/>
      </w:pPr>
    </w:p>
    <w:p w:rsidR="00486035" w:rsidRDefault="00693432">
      <w:pPr>
        <w:pStyle w:val="justify"/>
      </w:pPr>
      <w:r>
        <w:t>6.1.1. Wykonawca posiada kompetencje lub uprawnienia do prowadzenia określonej działalności zawodowej objętej niniejszym postępowaniem.</w:t>
      </w:r>
    </w:p>
    <w:p w:rsidR="00486035" w:rsidRDefault="00486035">
      <w:pPr>
        <w:pStyle w:val="p"/>
      </w:pPr>
    </w:p>
    <w:p w:rsidR="00486035" w:rsidRDefault="00693432">
      <w:pPr>
        <w:pStyle w:val="justify"/>
      </w:pPr>
      <w:r>
        <w:t>Zamawiający nie określa niniejszego warunku udziału w postępowaniu.</w:t>
      </w:r>
    </w:p>
    <w:p w:rsidR="00486035" w:rsidRDefault="00486035">
      <w:pPr>
        <w:pStyle w:val="p"/>
      </w:pPr>
    </w:p>
    <w:p w:rsidR="00486035" w:rsidRDefault="00693432">
      <w:pPr>
        <w:pStyle w:val="justify"/>
      </w:pPr>
      <w:r>
        <w:t>6.1.2. Wykonawca posiada doświadczenie.</w:t>
      </w:r>
    </w:p>
    <w:p w:rsidR="00486035" w:rsidRDefault="00486035">
      <w:pPr>
        <w:pStyle w:val="p"/>
      </w:pPr>
    </w:p>
    <w:p w:rsidR="00486035" w:rsidRDefault="00693432">
      <w:pPr>
        <w:pStyle w:val="justify"/>
      </w:pPr>
      <w:r>
        <w:t>Wykonawca posiada doświadczenie, tj. w okresie ostatnich 5 lat przed upływem terminu składania ofert, a jeżeli okres prowadzenia działalności jest krótszy - w tym okresie, wykonał co najmniej 3 zadania polegające na wykonaniu robót budowlanych, każde o wartości nie mniejszej niż 80 000,00 zł brutto.</w:t>
      </w:r>
    </w:p>
    <w:p w:rsidR="00486035" w:rsidRDefault="00486035">
      <w:pPr>
        <w:pStyle w:val="p"/>
      </w:pPr>
    </w:p>
    <w:p w:rsidR="00486035" w:rsidRDefault="00693432">
      <w:pPr>
        <w:pStyle w:val="justify"/>
      </w:pPr>
      <w:r>
        <w:t>6.1.3. Wykonawca dysponuje odpowiednim potencjałem technicznym.</w:t>
      </w:r>
    </w:p>
    <w:p w:rsidR="00486035" w:rsidRDefault="00486035">
      <w:pPr>
        <w:pStyle w:val="p"/>
      </w:pPr>
    </w:p>
    <w:p w:rsidR="00486035" w:rsidRDefault="00693432">
      <w:pPr>
        <w:pStyle w:val="justify"/>
      </w:pPr>
      <w:r>
        <w:t>Zamawiający nie określa niniejszego warunku udziału w postępowaniu.</w:t>
      </w:r>
    </w:p>
    <w:p w:rsidR="00486035" w:rsidRDefault="00486035">
      <w:pPr>
        <w:pStyle w:val="p"/>
      </w:pPr>
    </w:p>
    <w:p w:rsidR="00486035" w:rsidRDefault="00693432">
      <w:pPr>
        <w:pStyle w:val="justify"/>
      </w:pPr>
      <w:r>
        <w:t>6.1.4. Wykonawca dysponuje odpowiednim potencjałem osobowym.</w:t>
      </w:r>
    </w:p>
    <w:p w:rsidR="00486035" w:rsidRDefault="00486035">
      <w:pPr>
        <w:pStyle w:val="p"/>
      </w:pPr>
    </w:p>
    <w:p w:rsidR="00486035" w:rsidRDefault="00693432">
      <w:pPr>
        <w:pStyle w:val="justify"/>
      </w:pPr>
      <w:r>
        <w:t>Zamawiający nie określa niniejszego warunku udziału w postępowaniu.</w:t>
      </w:r>
    </w:p>
    <w:p w:rsidR="00486035" w:rsidRDefault="00486035">
      <w:pPr>
        <w:pStyle w:val="p"/>
      </w:pPr>
    </w:p>
    <w:p w:rsidR="00486035" w:rsidRDefault="00693432">
      <w:pPr>
        <w:pStyle w:val="justify"/>
      </w:pPr>
      <w:r>
        <w:t>6.1.5. Wykonawca znajduje się w sytuacji ekonomicznej lub finansowej zapewniającej wykonanie zamówienia.</w:t>
      </w:r>
    </w:p>
    <w:p w:rsidR="00486035" w:rsidRDefault="00486035">
      <w:pPr>
        <w:pStyle w:val="p"/>
      </w:pPr>
    </w:p>
    <w:p w:rsidR="00486035" w:rsidRDefault="00693432">
      <w:pPr>
        <w:pStyle w:val="justify"/>
      </w:pPr>
      <w:r>
        <w:t>Zamawiający nie określa niniejszego warunku udziału w postępowaniu.</w:t>
      </w:r>
    </w:p>
    <w:p w:rsidR="00486035" w:rsidRDefault="00486035">
      <w:pPr>
        <w:pStyle w:val="p"/>
      </w:pPr>
    </w:p>
    <w:p w:rsidR="00486035" w:rsidRDefault="00693432">
      <w:pPr>
        <w:pStyle w:val="justify"/>
      </w:pPr>
      <w:r>
        <w:t>6.1.6. Wykonawca spełnia warunek w zakresie grup społecznie marginalizowanych.</w:t>
      </w:r>
    </w:p>
    <w:p w:rsidR="00486035" w:rsidRDefault="00486035">
      <w:pPr>
        <w:pStyle w:val="p"/>
      </w:pPr>
    </w:p>
    <w:p w:rsidR="00486035" w:rsidRDefault="00693432">
      <w:pPr>
        <w:pStyle w:val="justify"/>
      </w:pPr>
      <w:r>
        <w:t>Zamawiający nie określa niniejszego warunku udziału w postępowaniu.</w:t>
      </w:r>
    </w:p>
    <w:p w:rsidR="00486035" w:rsidRDefault="00486035">
      <w:pPr>
        <w:pStyle w:val="p"/>
      </w:pPr>
    </w:p>
    <w:p w:rsidR="00486035" w:rsidRDefault="00693432">
      <w:pPr>
        <w:pStyle w:val="justify"/>
      </w:pPr>
      <w:r>
        <w:t>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żąda dokumentów, które określają:</w:t>
      </w:r>
    </w:p>
    <w:p w:rsidR="00486035" w:rsidRDefault="00486035">
      <w:pPr>
        <w:pStyle w:val="p"/>
      </w:pPr>
    </w:p>
    <w:p w:rsidR="00486035" w:rsidRDefault="00693432">
      <w:pPr>
        <w:pStyle w:val="justify"/>
        <w:numPr>
          <w:ilvl w:val="0"/>
          <w:numId w:val="10"/>
        </w:numPr>
      </w:pPr>
      <w:r>
        <w:t>zakres dostępnych wykonawcy zasobów innego podmiotu</w:t>
      </w:r>
    </w:p>
    <w:p w:rsidR="00486035" w:rsidRDefault="00693432">
      <w:pPr>
        <w:pStyle w:val="justify"/>
        <w:numPr>
          <w:ilvl w:val="0"/>
          <w:numId w:val="10"/>
        </w:numPr>
      </w:pPr>
      <w:r>
        <w:t>sposób wykorzystania zasobów innego podmiotu, przez wykonawcę, przy wykonywaniu zamówienia publicznego</w:t>
      </w:r>
    </w:p>
    <w:p w:rsidR="00486035" w:rsidRDefault="00693432">
      <w:pPr>
        <w:pStyle w:val="justify"/>
        <w:numPr>
          <w:ilvl w:val="0"/>
          <w:numId w:val="10"/>
        </w:numPr>
      </w:pPr>
      <w:r>
        <w:t>zakres i okres udziału innego podmiotu przy wykonywaniu zamówienia publicznego</w:t>
      </w:r>
    </w:p>
    <w:p w:rsidR="00486035" w:rsidRDefault="00693432">
      <w:pPr>
        <w:pStyle w:val="justify"/>
        <w:numPr>
          <w:ilvl w:val="0"/>
          <w:numId w:val="10"/>
        </w:numPr>
      </w:pPr>
      <w:r>
        <w:t>czy podmiot, na zdolnościach którego wykonawca polega w odniesieniu do warunków udziału w postępowaniu dotyczących wykształcenia, kwalifikacji zawodowych lub doświadczenia, zrealizuje roboty budowlane lub usługi, których wskazane zdolności dotyczą</w:t>
      </w:r>
    </w:p>
    <w:p w:rsidR="00486035" w:rsidRDefault="00486035">
      <w:pPr>
        <w:pStyle w:val="p"/>
      </w:pPr>
    </w:p>
    <w:p w:rsidR="00486035" w:rsidRDefault="00486035">
      <w:pPr>
        <w:pStyle w:val="p"/>
      </w:pPr>
    </w:p>
    <w:p w:rsidR="00486035" w:rsidRDefault="00693432">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486035" w:rsidRDefault="00486035">
      <w:pPr>
        <w:pStyle w:val="p"/>
      </w:pPr>
    </w:p>
    <w:p w:rsidR="00486035" w:rsidRDefault="00693432">
      <w:pPr>
        <w:pStyle w:val="justify"/>
      </w:pPr>
      <w: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486035" w:rsidRDefault="00486035">
      <w:pPr>
        <w:pStyle w:val="p"/>
      </w:pPr>
    </w:p>
    <w:p w:rsidR="00486035" w:rsidRDefault="00693432">
      <w:pPr>
        <w:pStyle w:val="justify"/>
      </w:pPr>
      <w:r>
        <w:t>W odniesieniu do warunków dotyczących wykształcenia, kwalifikacji zawodowych lub doświadczenia, wykonawcy mogą polegać na zdolnościach innych podmiotów, gdy podmioty te zrealizują roboty budowlane lub usługi, do realizacji których te zdolności są wymagane.</w:t>
      </w:r>
    </w:p>
    <w:p w:rsidR="00486035" w:rsidRDefault="00486035">
      <w:pPr>
        <w:pStyle w:val="p"/>
      </w:pPr>
    </w:p>
    <w:p w:rsidR="00486035" w:rsidRDefault="00693432">
      <w:pPr>
        <w:pStyle w:val="justify"/>
      </w:pPr>
      <w: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486035" w:rsidRDefault="00486035">
      <w:pPr>
        <w:pStyle w:val="p"/>
      </w:pPr>
    </w:p>
    <w:p w:rsidR="00486035" w:rsidRDefault="00693432">
      <w:pPr>
        <w:pStyle w:val="justify"/>
      </w:pPr>
      <w: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13–23 i ust. 5 Ustawy.</w:t>
      </w:r>
    </w:p>
    <w:p w:rsidR="00486035" w:rsidRDefault="00486035">
      <w:pPr>
        <w:pStyle w:val="p"/>
      </w:pPr>
    </w:p>
    <w:p w:rsidR="00486035" w:rsidRDefault="00693432">
      <w:pPr>
        <w:pStyle w:val="justify"/>
      </w:pPr>
      <w:r>
        <w:t xml:space="preserve">Jeżeli zdolności techniczne lub zawodowe lub sytuacja ekonomiczna lub finansowa,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486035" w:rsidRDefault="00486035">
      <w:pPr>
        <w:pStyle w:val="p"/>
      </w:pPr>
    </w:p>
    <w:p w:rsidR="00486035" w:rsidRDefault="00693432">
      <w:pPr>
        <w:pStyle w:val="p"/>
      </w:pPr>
      <w:r>
        <w:rPr>
          <w:rStyle w:val="bold"/>
        </w:rPr>
        <w:t>7. OŚWIADCZENIA LUB DOKUMENTY POTWIERDZAJĄCE SPEŁNIANIE WARUNKÓW UDZIAŁU W POSTĘPOWANIU</w:t>
      </w:r>
    </w:p>
    <w:p w:rsidR="00486035" w:rsidRDefault="00486035">
      <w:pPr>
        <w:pStyle w:val="p"/>
      </w:pPr>
    </w:p>
    <w:p w:rsidR="00486035" w:rsidRDefault="00693432">
      <w:pPr>
        <w:pStyle w:val="justify"/>
      </w:pPr>
      <w:r>
        <w:t>7.1. Każdy z wykonawców ma obowiązek złożyć następujące oświadczenia i dokumenty potwierdzające spełnienie warunków udziału w postępowaniu:</w:t>
      </w:r>
    </w:p>
    <w:p w:rsidR="00486035" w:rsidRDefault="00486035">
      <w:pPr>
        <w:pStyle w:val="p"/>
      </w:pPr>
    </w:p>
    <w:p w:rsidR="00486035" w:rsidRDefault="00693432">
      <w:pPr>
        <w:pStyle w:val="justify"/>
        <w:numPr>
          <w:ilvl w:val="0"/>
          <w:numId w:val="6"/>
        </w:numPr>
      </w:pPr>
      <w:r>
        <w:t>Oświadczenie Wykonawcy o spełnianiu warunków udziału w postępowaniu lub nie podleganiu wykluczeniu  – według wzoru stanowiącego załącznik do SIWZ,</w:t>
      </w:r>
    </w:p>
    <w:p w:rsidR="00486035" w:rsidRDefault="00693432">
      <w:pPr>
        <w:pStyle w:val="justify"/>
        <w:numPr>
          <w:ilvl w:val="0"/>
          <w:numId w:val="6"/>
        </w:numPr>
      </w:pPr>
      <w:r>
        <w:t>Wykaz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rsidR="00486035" w:rsidRDefault="00486035">
      <w:pPr>
        <w:pStyle w:val="p"/>
      </w:pPr>
    </w:p>
    <w:p w:rsidR="00486035" w:rsidRDefault="00693432">
      <w:pPr>
        <w:pStyle w:val="justify"/>
        <w:numPr>
          <w:ilvl w:val="0"/>
          <w:numId w:val="6"/>
        </w:numPr>
      </w:pPr>
      <w:r>
        <w:t>Pisemne zobowiązanie innych podmiotów do oddania do dyspozycji wykonawcy niezbędnych zasobów na okres korzystania z nich przy wykonywaniu zamówienia</w:t>
      </w:r>
    </w:p>
    <w:p w:rsidR="00486035" w:rsidRDefault="00486035">
      <w:pPr>
        <w:pStyle w:val="p"/>
      </w:pPr>
    </w:p>
    <w:p w:rsidR="00486035" w:rsidRDefault="00486035">
      <w:pPr>
        <w:pStyle w:val="p"/>
      </w:pPr>
    </w:p>
    <w:p w:rsidR="00486035" w:rsidRDefault="00486035">
      <w:pPr>
        <w:pStyle w:val="p"/>
      </w:pPr>
    </w:p>
    <w:p w:rsidR="00486035" w:rsidRDefault="00693432">
      <w:pPr>
        <w:pStyle w:val="p"/>
      </w:pPr>
      <w:r>
        <w:rPr>
          <w:rStyle w:val="bold"/>
        </w:rPr>
        <w:t>8. PODSTAWY WYKLUCZENIA WYKONAWCY Z POSTĘPOWANIA</w:t>
      </w:r>
    </w:p>
    <w:p w:rsidR="00486035" w:rsidRDefault="00486035">
      <w:pPr>
        <w:pStyle w:val="p"/>
      </w:pPr>
    </w:p>
    <w:p w:rsidR="00486035" w:rsidRDefault="00693432">
      <w:pPr>
        <w:pStyle w:val="justify"/>
      </w:pPr>
      <w:r>
        <w:t xml:space="preserve">8.1. Z postępowania wyklucza się Wykonawcę na podstawie art. 24 ust. 1 pkt. 12 – 23 Ustawy. </w:t>
      </w:r>
    </w:p>
    <w:p w:rsidR="00486035" w:rsidRDefault="00693432">
      <w:pPr>
        <w:pStyle w:val="justify"/>
      </w:pPr>
      <w:r>
        <w:t>8.2. 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rsidR="00486035" w:rsidRDefault="00486035">
      <w:pPr>
        <w:pStyle w:val="p"/>
      </w:pPr>
    </w:p>
    <w:p w:rsidR="00486035" w:rsidRDefault="00693432">
      <w:pPr>
        <w:pStyle w:val="justify"/>
      </w:pPr>
      <w:r>
        <w:t>8.3. Zamawiający wymaga, aby wykonawca, który zamierza powierzyć wykonanie części zamówienia podwykonawcom, przedkładał oświadczenie dotyczące braku istnienia wobec nich podstaw wykluczenia.</w:t>
      </w:r>
    </w:p>
    <w:p w:rsidR="00486035" w:rsidRDefault="00486035">
      <w:pPr>
        <w:pStyle w:val="p"/>
      </w:pPr>
    </w:p>
    <w:p w:rsidR="00486035" w:rsidRDefault="00693432">
      <w:pPr>
        <w:pStyle w:val="justify"/>
      </w:pPr>
      <w:r>
        <w:t>8.4. W celu poświadczenia, iż brak jest podstaw do wykluczenia Wykonawcy z postępowania o udzielenie zamówienia w okolicznościach, o których mowa w art. 24 Ustawy, Wykonawca zobowiązany jest złożyć:</w:t>
      </w:r>
    </w:p>
    <w:p w:rsidR="00486035" w:rsidRDefault="00693432">
      <w:pPr>
        <w:pStyle w:val="justify"/>
        <w:numPr>
          <w:ilvl w:val="1"/>
          <w:numId w:val="26"/>
        </w:numPr>
      </w:pPr>
      <w: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486035" w:rsidRDefault="00486035">
      <w:pPr>
        <w:pStyle w:val="p"/>
      </w:pPr>
    </w:p>
    <w:p w:rsidR="00486035" w:rsidRDefault="00486035">
      <w:pPr>
        <w:pStyle w:val="p"/>
      </w:pPr>
    </w:p>
    <w:p w:rsidR="00486035" w:rsidRDefault="00486035">
      <w:pPr>
        <w:pStyle w:val="p"/>
      </w:pPr>
    </w:p>
    <w:p w:rsidR="00486035" w:rsidRDefault="00693432">
      <w:pPr>
        <w:pStyle w:val="p"/>
      </w:pPr>
      <w:r>
        <w:rPr>
          <w:rStyle w:val="bold"/>
        </w:rPr>
        <w:t>9. WYMAGANIA DOTYCZĄCE OŚWIADCZEŃ I DOKUMENTÓW</w:t>
      </w:r>
    </w:p>
    <w:p w:rsidR="00486035" w:rsidRDefault="00486035">
      <w:pPr>
        <w:pStyle w:val="p"/>
      </w:pPr>
    </w:p>
    <w:p w:rsidR="00486035" w:rsidRDefault="00693432">
      <w:pPr>
        <w:pStyle w:val="justify"/>
      </w:pPr>
      <w:r>
        <w:t>9.1.Zamawiający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86035" w:rsidRDefault="00486035">
      <w:pPr>
        <w:pStyle w:val="p"/>
      </w:pPr>
    </w:p>
    <w:p w:rsidR="00486035" w:rsidRDefault="00693432">
      <w:pPr>
        <w:pStyle w:val="justify"/>
      </w:pPr>
      <w: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86035" w:rsidRDefault="00486035">
      <w:pPr>
        <w:pStyle w:val="p"/>
      </w:pPr>
    </w:p>
    <w:p w:rsidR="00486035" w:rsidRDefault="00693432">
      <w:pPr>
        <w:pStyle w:val="justify"/>
      </w:pPr>
      <w: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86035" w:rsidRDefault="00486035">
      <w:pPr>
        <w:pStyle w:val="p"/>
      </w:pPr>
    </w:p>
    <w:p w:rsidR="00486035" w:rsidRDefault="00693432">
      <w:pPr>
        <w:pStyle w:val="justify"/>
      </w:pPr>
      <w: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86035" w:rsidRDefault="00486035">
      <w:pPr>
        <w:pStyle w:val="p"/>
      </w:pPr>
    </w:p>
    <w:p w:rsidR="00486035" w:rsidRDefault="00693432">
      <w:pPr>
        <w:pStyle w:val="justify"/>
      </w:pPr>
      <w:r>
        <w:t>9.5 Wykonawca, który zamierza powierzyć wykonanie części zamówienia podwykonawcom, w celu wykazania braku istnienia wobec nich podstaw wykluczenia z udziału w postępowaniu  zamieszcza informacje o podwykonawcach w oświadczeniu.</w:t>
      </w:r>
    </w:p>
    <w:p w:rsidR="00486035" w:rsidRDefault="00486035">
      <w:pPr>
        <w:pStyle w:val="p"/>
      </w:pPr>
    </w:p>
    <w:p w:rsidR="00486035" w:rsidRDefault="00693432">
      <w:pPr>
        <w:pStyle w:val="justify"/>
      </w:pPr>
      <w:r>
        <w:t>9.6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w:t>
      </w:r>
    </w:p>
    <w:p w:rsidR="00486035" w:rsidRDefault="00486035">
      <w:pPr>
        <w:pStyle w:val="p"/>
      </w:pPr>
    </w:p>
    <w:p w:rsidR="00486035" w:rsidRDefault="00693432">
      <w:pPr>
        <w:pStyle w:val="justify"/>
      </w:pPr>
      <w:r>
        <w:t>9.7 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w:t>
      </w:r>
    </w:p>
    <w:p w:rsidR="00486035" w:rsidRDefault="00486035">
      <w:pPr>
        <w:pStyle w:val="p"/>
      </w:pPr>
    </w:p>
    <w:p w:rsidR="00486035" w:rsidRDefault="00693432">
      <w:pPr>
        <w:pStyle w:val="justify"/>
      </w:pPr>
      <w: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86035" w:rsidRDefault="00486035">
      <w:pPr>
        <w:pStyle w:val="p"/>
      </w:pPr>
    </w:p>
    <w:p w:rsidR="00486035" w:rsidRDefault="00693432">
      <w:pPr>
        <w:pStyle w:val="justify"/>
      </w:pPr>
      <w:r>
        <w:t>9.9.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86035" w:rsidRDefault="00486035">
      <w:pPr>
        <w:pStyle w:val="p"/>
      </w:pPr>
    </w:p>
    <w:p w:rsidR="00486035" w:rsidRDefault="00693432">
      <w:pPr>
        <w:pStyle w:val="justify"/>
      </w:pPr>
      <w:r>
        <w:t>9.10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rsidR="00486035" w:rsidRDefault="00486035">
      <w:pPr>
        <w:pStyle w:val="p"/>
      </w:pPr>
    </w:p>
    <w:p w:rsidR="00486035" w:rsidRDefault="00486035">
      <w:pPr>
        <w:pStyle w:val="p"/>
      </w:pPr>
    </w:p>
    <w:p w:rsidR="00486035" w:rsidRDefault="00486035">
      <w:pPr>
        <w:pStyle w:val="p"/>
      </w:pPr>
    </w:p>
    <w:p w:rsidR="00486035" w:rsidRDefault="00693432">
      <w:pPr>
        <w:pStyle w:val="p"/>
      </w:pPr>
      <w:r>
        <w:rPr>
          <w:rStyle w:val="bold"/>
        </w:rPr>
        <w:t>10. SPOSÓB POROZUMIEWANIA SIĘ Z ZAMAWIAJĄCYM</w:t>
      </w:r>
    </w:p>
    <w:p w:rsidR="00486035" w:rsidRDefault="00486035">
      <w:pPr>
        <w:pStyle w:val="p"/>
      </w:pPr>
    </w:p>
    <w:p w:rsidR="00486035" w:rsidRDefault="00693432">
      <w:pPr>
        <w:pStyle w:val="justify"/>
      </w:pPr>
      <w:r>
        <w:t>10.1. Wyjaśnienia dotyczące Specyfikacji Istotnych Warunków Zamówienia udzielane będą z zachowaniem zasad określonych w Ustawie (art. 38).</w:t>
      </w:r>
    </w:p>
    <w:p w:rsidR="00486035" w:rsidRDefault="00693432">
      <w:pPr>
        <w:pStyle w:val="justify"/>
      </w:pPr>
      <w:r>
        <w:t>10.2. W niniejszym postępowaniu wszelkie oświadczenia, wnioski, zawiadomienia, wezwania oraz informacje Zamawiający i wykonawcy przekazują pisemnie, faksem, drogą elektroniczną.</w:t>
      </w:r>
    </w:p>
    <w:p w:rsidR="00486035" w:rsidRDefault="00693432">
      <w:pPr>
        <w:pStyle w:val="justify"/>
      </w:pPr>
      <w:r>
        <w:t>10.3. Wybrany sposób przekazywania oświadczeń, wniosków, zawiadomień wezwań oraz informacji nie może ograniczać konkurencji; zawsze dopuszczalna jest forma pisemna, z zastrzeżeniem wyjątków przewidzianych w Ustawie.</w:t>
      </w:r>
    </w:p>
    <w:p w:rsidR="00486035" w:rsidRDefault="00693432">
      <w:pPr>
        <w:pStyle w:val="justify"/>
      </w:pPr>
      <w:r>
        <w:t>10.4. Osoby uprawnione do kontaktu z wykonawcami:</w:t>
      </w:r>
    </w:p>
    <w:p w:rsidR="00486035" w:rsidRDefault="00486035">
      <w:pPr>
        <w:pStyle w:val="p"/>
      </w:pPr>
    </w:p>
    <w:p w:rsidR="00486035" w:rsidRPr="004B487A" w:rsidRDefault="00693432">
      <w:pPr>
        <w:pStyle w:val="justify"/>
        <w:numPr>
          <w:ilvl w:val="0"/>
          <w:numId w:val="16"/>
        </w:numPr>
        <w:rPr>
          <w:rStyle w:val="bold"/>
          <w:b w:val="0"/>
        </w:rPr>
      </w:pPr>
      <w:r>
        <w:rPr>
          <w:rStyle w:val="bold"/>
        </w:rPr>
        <w:t>Roman Nowak</w:t>
      </w:r>
    </w:p>
    <w:p w:rsidR="004B487A" w:rsidRDefault="004B487A">
      <w:pPr>
        <w:pStyle w:val="justify"/>
        <w:numPr>
          <w:ilvl w:val="0"/>
          <w:numId w:val="16"/>
        </w:numPr>
      </w:pPr>
      <w:r>
        <w:rPr>
          <w:rStyle w:val="bold"/>
        </w:rPr>
        <w:t>Radosław Rymarczyk</w:t>
      </w:r>
    </w:p>
    <w:p w:rsidR="00486035" w:rsidRDefault="00486035">
      <w:pPr>
        <w:pStyle w:val="p"/>
      </w:pPr>
    </w:p>
    <w:p w:rsidR="00486035" w:rsidRDefault="00486035">
      <w:pPr>
        <w:pStyle w:val="p"/>
      </w:pPr>
    </w:p>
    <w:p w:rsidR="00486035" w:rsidRDefault="00693432">
      <w:pPr>
        <w:pStyle w:val="p"/>
      </w:pPr>
      <w:r>
        <w:rPr>
          <w:rStyle w:val="bold"/>
        </w:rPr>
        <w:t>11. WYMAGANIA DOTYCZĄCE WADIUM</w:t>
      </w:r>
    </w:p>
    <w:p w:rsidR="00486035" w:rsidRDefault="00486035">
      <w:pPr>
        <w:pStyle w:val="p"/>
      </w:pPr>
    </w:p>
    <w:p w:rsidR="00486035" w:rsidRDefault="00693432">
      <w:pPr>
        <w:pStyle w:val="justify"/>
      </w:pPr>
      <w:r>
        <w:t>11.1. Wykonawca zobowiązany jest wnieść wadium w wysokości: 1.500,00 zł.</w:t>
      </w:r>
    </w:p>
    <w:p w:rsidR="00486035" w:rsidRDefault="00693432">
      <w:pPr>
        <w:pStyle w:val="justify"/>
      </w:pPr>
      <w:r>
        <w:t>11.2.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486035" w:rsidRDefault="00693432">
      <w:pPr>
        <w:pStyle w:val="justify"/>
      </w:pPr>
      <w:r>
        <w:t>11.3. Wadium może być wnoszone w jednej lub kilku następujących formach:</w:t>
      </w:r>
    </w:p>
    <w:p w:rsidR="00486035" w:rsidRDefault="00486035">
      <w:pPr>
        <w:pStyle w:val="p"/>
      </w:pPr>
    </w:p>
    <w:p w:rsidR="00486035" w:rsidRDefault="00693432">
      <w:pPr>
        <w:pStyle w:val="justify"/>
        <w:numPr>
          <w:ilvl w:val="0"/>
          <w:numId w:val="14"/>
        </w:numPr>
      </w:pPr>
      <w:r>
        <w:t>pieniądzu:</w:t>
      </w:r>
    </w:p>
    <w:p w:rsidR="00486035" w:rsidRDefault="00486035">
      <w:pPr>
        <w:pStyle w:val="p"/>
      </w:pPr>
    </w:p>
    <w:p w:rsidR="00486035" w:rsidRDefault="00693432">
      <w:pPr>
        <w:pStyle w:val="justify"/>
      </w:pPr>
      <w:r>
        <w:t>przelewem na rachunek bankowy Zamawiającego: 22 1020 4027 0000 1902 1263 5977</w:t>
      </w:r>
    </w:p>
    <w:p w:rsidR="00486035" w:rsidRDefault="00486035">
      <w:pPr>
        <w:pStyle w:val="p"/>
      </w:pPr>
    </w:p>
    <w:p w:rsidR="00486035" w:rsidRDefault="00693432">
      <w:pPr>
        <w:pStyle w:val="justify"/>
        <w:numPr>
          <w:ilvl w:val="0"/>
          <w:numId w:val="14"/>
        </w:numPr>
      </w:pPr>
      <w:r>
        <w:t>poręczeniach bankowych lub poręczeniach spółdzielczej kasy oszczędnościowo-kredytowej, z tym że poręczenie kasy jest zawsze poręczeniem pieniężnym;</w:t>
      </w:r>
    </w:p>
    <w:p w:rsidR="00486035" w:rsidRDefault="00693432">
      <w:pPr>
        <w:pStyle w:val="justify"/>
        <w:numPr>
          <w:ilvl w:val="0"/>
          <w:numId w:val="14"/>
        </w:numPr>
      </w:pPr>
      <w:r>
        <w:t>gwarancjach bankowych;</w:t>
      </w:r>
    </w:p>
    <w:p w:rsidR="00486035" w:rsidRDefault="00693432">
      <w:pPr>
        <w:pStyle w:val="justify"/>
        <w:numPr>
          <w:ilvl w:val="0"/>
          <w:numId w:val="14"/>
        </w:numPr>
      </w:pPr>
      <w:r>
        <w:t>gwarancjach ubezpieczeniowych;</w:t>
      </w:r>
    </w:p>
    <w:p w:rsidR="00486035" w:rsidRDefault="00693432">
      <w:pPr>
        <w:pStyle w:val="justify"/>
        <w:numPr>
          <w:ilvl w:val="0"/>
          <w:numId w:val="14"/>
        </w:numPr>
      </w:pPr>
      <w:r>
        <w:t>poręczeniach udzielanych przez podmioty, o których mowa w art. 6b ust. 5 pkt. 2 ustawy z dnia 9 listopada 2000 r. o utworzeniu Polskiej Agencji Rozwoju Przedsiębiorczości.</w:t>
      </w:r>
    </w:p>
    <w:p w:rsidR="00486035" w:rsidRDefault="00486035">
      <w:pPr>
        <w:pStyle w:val="p"/>
      </w:pPr>
    </w:p>
    <w:p w:rsidR="00486035" w:rsidRDefault="00693432">
      <w:pPr>
        <w:pStyle w:val="justify"/>
      </w:pPr>
      <w:r>
        <w:t>11.4. Zwrot lub zatrzymanie wadium następuje na zasadach określonych w art. 46 Ustawy.</w:t>
      </w:r>
    </w:p>
    <w:p w:rsidR="00486035" w:rsidRDefault="00693432">
      <w:pPr>
        <w:pStyle w:val="justify"/>
      </w:pPr>
      <w:r>
        <w:t>11.5. Wadium wnoszone w innej niż pieniądz formie musi posiadać ważność co najmniej do końca terminu związania wykonawcy złożoną przez niego ofertą.</w:t>
      </w:r>
    </w:p>
    <w:p w:rsidR="00486035" w:rsidRDefault="00693432">
      <w:pPr>
        <w:pStyle w:val="justify"/>
      </w:pPr>
      <w:r>
        <w:t>11.6. W przypadku wniesienia wadium w innej formie niż pieniądz należy załączyć do oferty odpowiedni dokument, nie spięty w całość z ofertą.</w:t>
      </w:r>
    </w:p>
    <w:p w:rsidR="00486035" w:rsidRDefault="00486035">
      <w:pPr>
        <w:pStyle w:val="p"/>
      </w:pPr>
    </w:p>
    <w:p w:rsidR="00486035" w:rsidRDefault="00486035">
      <w:pPr>
        <w:pStyle w:val="p"/>
      </w:pPr>
    </w:p>
    <w:p w:rsidR="00486035" w:rsidRDefault="00693432">
      <w:pPr>
        <w:pStyle w:val="p"/>
      </w:pPr>
      <w:r>
        <w:rPr>
          <w:rStyle w:val="bold"/>
        </w:rPr>
        <w:t>12. TERMIN ZWIĄZANIA OFERTĄ I TERMIN OTWARCIA OFERT</w:t>
      </w:r>
    </w:p>
    <w:p w:rsidR="00486035" w:rsidRDefault="00486035">
      <w:pPr>
        <w:pStyle w:val="p"/>
      </w:pPr>
    </w:p>
    <w:p w:rsidR="00486035" w:rsidRDefault="00693432">
      <w:pPr>
        <w:pStyle w:val="justify"/>
      </w:pPr>
      <w:r>
        <w:t>12.1. Wykonawca pozostaje związany ofertą przez okres 30 dni.</w:t>
      </w:r>
    </w:p>
    <w:p w:rsidR="00486035" w:rsidRDefault="00693432">
      <w:pPr>
        <w:pStyle w:val="justify"/>
      </w:pPr>
      <w:r>
        <w:t>12.2. Bieg terminu związania ofertą rozpoczyna się wraz z dniem otwarcia ofert.</w:t>
      </w:r>
    </w:p>
    <w:p w:rsidR="00486035" w:rsidRDefault="00693432">
      <w:pPr>
        <w:pStyle w:val="justify"/>
      </w:pPr>
      <w:r>
        <w:t>12.3. Co najmniej na 3 dni przed upływem terminu związania ofertą Zamawiający może tylko raz zwrócić się do wykonawców o wyrażenie zgody na przedłużenie tego terminu o oznaczony okres, nie dłuższy jednak niż 60 dni.</w:t>
      </w:r>
    </w:p>
    <w:p w:rsidR="00486035" w:rsidRDefault="00693432">
      <w:pPr>
        <w:pStyle w:val="justify"/>
      </w:pPr>
      <w:r>
        <w:t>12.4.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6035" w:rsidRDefault="00486035">
      <w:pPr>
        <w:pStyle w:val="p"/>
      </w:pPr>
    </w:p>
    <w:p w:rsidR="00486035" w:rsidRDefault="00486035">
      <w:pPr>
        <w:pStyle w:val="p"/>
      </w:pPr>
    </w:p>
    <w:p w:rsidR="00486035" w:rsidRDefault="00693432">
      <w:pPr>
        <w:pStyle w:val="p"/>
      </w:pPr>
      <w:r>
        <w:rPr>
          <w:rStyle w:val="bold"/>
        </w:rPr>
        <w:t>13. OPIS SPOSOBU PRZYGOTOWYWANIA OFERT</w:t>
      </w:r>
    </w:p>
    <w:p w:rsidR="00486035" w:rsidRDefault="00486035">
      <w:pPr>
        <w:pStyle w:val="p"/>
      </w:pPr>
    </w:p>
    <w:p w:rsidR="00486035" w:rsidRDefault="00693432">
      <w:pPr>
        <w:pStyle w:val="justify"/>
      </w:pPr>
      <w:r>
        <w:t>13.1. Wykonawca może złożyć tylko jedną ofertę.</w:t>
      </w:r>
    </w:p>
    <w:p w:rsidR="00486035" w:rsidRDefault="00693432">
      <w:pPr>
        <w:pStyle w:val="justify"/>
      </w:pPr>
      <w:r>
        <w:t>13.2.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86035" w:rsidRDefault="00693432">
      <w:pPr>
        <w:pStyle w:val="justify"/>
      </w:pPr>
      <w:r>
        <w:t>13.3. Oferta wraz ze stanowiącymi jej integralną część załącznikami musi być sporządzona przez wykonawcę ściśle według postanowień SIWZ.</w:t>
      </w:r>
    </w:p>
    <w:p w:rsidR="00486035" w:rsidRDefault="00693432">
      <w:pPr>
        <w:pStyle w:val="justify"/>
      </w:pPr>
      <w:r>
        <w:t>13.4. Oferta musi być sporządzona według wzoru formularza oferty stanowiącego załącznik do SIWZ.</w:t>
      </w:r>
    </w:p>
    <w:p w:rsidR="00486035" w:rsidRDefault="00693432">
      <w:pPr>
        <w:pStyle w:val="justify"/>
      </w:pPr>
      <w:r>
        <w:t>13.5. Oferta musi być sporządzona w języku polskim. Dokumenty sporządzone w języku obcym muszą być złożone wraz z tłumaczeniem na język polski.</w:t>
      </w:r>
    </w:p>
    <w:p w:rsidR="00486035" w:rsidRDefault="00693432">
      <w:pPr>
        <w:pStyle w:val="justify"/>
      </w:pPr>
      <w:r>
        <w:t>13.6.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86035" w:rsidRDefault="00693432">
      <w:pPr>
        <w:pStyle w:val="justify"/>
      </w:pPr>
      <w:r>
        <w:t>13.7. Wszelkie poprawki lub zmiany w tekście oferty muszą być parafowane przez osobę (osoby) podpisujące ofertę i opatrzone datami ich dokonania.</w:t>
      </w:r>
    </w:p>
    <w:p w:rsidR="00486035" w:rsidRDefault="00693432">
      <w:pPr>
        <w:pStyle w:val="justify"/>
      </w:pPr>
      <w:r>
        <w:t>13.8. Wykonawca jest zobowiązany wskazać w ofercie części zamówienia, które zamierza powierzyć podwykonawcom oraz zobowiązany jest do podania firm podwykonawców.</w:t>
      </w:r>
    </w:p>
    <w:p w:rsidR="00486035" w:rsidRDefault="00693432">
      <w:pPr>
        <w:pStyle w:val="justify"/>
      </w:pPr>
      <w:r>
        <w:t>13.9. Do oferty wykonawca załącza oświadczenie o spełnianiu warunków oraz niepodleganiu wykluczeniu  oraz:</w:t>
      </w:r>
    </w:p>
    <w:p w:rsidR="00486035" w:rsidRDefault="00486035">
      <w:pPr>
        <w:pStyle w:val="p"/>
      </w:pPr>
    </w:p>
    <w:p w:rsidR="00486035" w:rsidRDefault="00693432">
      <w:pPr>
        <w:pStyle w:val="justify"/>
        <w:numPr>
          <w:ilvl w:val="0"/>
          <w:numId w:val="17"/>
        </w:numPr>
      </w:pPr>
      <w:r>
        <w:t>odpowiednie pełnomocnictwa wraz</w:t>
      </w:r>
      <w:bookmarkStart w:id="0" w:name="_GoBack"/>
      <w:bookmarkEnd w:id="0"/>
      <w:r>
        <w:t xml:space="preserve"> z dokumentem potwierdzającym umocowanie do udzielania pełnomocnictw</w:t>
      </w:r>
      <w:r w:rsidR="009B77E1">
        <w:t xml:space="preserve"> (JEŻELI DOTYCZY)</w:t>
      </w:r>
    </w:p>
    <w:p w:rsidR="00486035" w:rsidRDefault="00693432">
      <w:pPr>
        <w:pStyle w:val="justify"/>
        <w:numPr>
          <w:ilvl w:val="0"/>
          <w:numId w:val="17"/>
        </w:numPr>
      </w:pPr>
      <w:r>
        <w:t>kosztorys ofertowy – sporządzony na podstawie dokumentacji technicznej załączonej do SIWZ – kosztorys ofertowy ma charakter wyłącznie pomocniczy i nie zmienia zasad wynagrodzenia przyjętego w tym postępowaniu – wynagrodzenie ryczałtowe</w:t>
      </w:r>
    </w:p>
    <w:p w:rsidR="00486035" w:rsidRDefault="00486035">
      <w:pPr>
        <w:pStyle w:val="p"/>
      </w:pPr>
    </w:p>
    <w:p w:rsidR="00486035" w:rsidRDefault="00693432">
      <w:pPr>
        <w:pStyle w:val="justify"/>
      </w:pPr>
      <w:r>
        <w:t>13.10. Wykonawca zamieszcza ofertę w dwóch kopertach oznaczonych nazwą i adresem Zamawiającego oraz opisanych w następujący sposób:</w:t>
      </w:r>
    </w:p>
    <w:p w:rsidR="00486035" w:rsidRDefault="00486035">
      <w:pPr>
        <w:pStyle w:val="p"/>
      </w:pPr>
    </w:p>
    <w:p w:rsidR="00486035" w:rsidRDefault="00693432">
      <w:pPr>
        <w:pStyle w:val="center"/>
      </w:pPr>
      <w:r>
        <w:rPr>
          <w:rStyle w:val="bold"/>
        </w:rPr>
        <w:t>„Oferta w postępowaniu: Przebudowa wolier w ciągu ssaków drapieżnych znajdujących się na terenie Nowego ZOO w Poznaniu - etap II, NIE OTWIERAĆ przed dniem 24.02.2017 roku, godz. 10:30”.</w:t>
      </w:r>
    </w:p>
    <w:p w:rsidR="00486035" w:rsidRDefault="00486035">
      <w:pPr>
        <w:pStyle w:val="p"/>
      </w:pPr>
    </w:p>
    <w:p w:rsidR="00486035" w:rsidRDefault="00693432">
      <w:pPr>
        <w:pStyle w:val="justify"/>
      </w:pPr>
      <w:r>
        <w:t>13.11. Na wewnętrznej kopercie należy podać nazwę i adres wykonawcy, by umożliwić zwrot nieotwartej oferty w przypadku dostarczenia jej Zamawiającemu po terminie.</w:t>
      </w:r>
    </w:p>
    <w:p w:rsidR="00486035" w:rsidRDefault="00693432">
      <w:pPr>
        <w:pStyle w:val="justify"/>
      </w:pPr>
      <w:r>
        <w:t>13.12.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13.10. oraz dodatkowo oznaczone słowami „ZMIANA” lub „WYCOFANIE”.</w:t>
      </w:r>
    </w:p>
    <w:p w:rsidR="00486035" w:rsidRDefault="00693432">
      <w:pPr>
        <w:pStyle w:val="justify"/>
      </w:pPr>
      <w:r>
        <w:t>13.13. Zamawiający odrzuci ofertę, jeżeli wystąpią okoliczności wskazane w art. 89 ust. 1 Ustawy.</w:t>
      </w:r>
    </w:p>
    <w:p w:rsidR="00486035" w:rsidRDefault="00693432">
      <w:pPr>
        <w:pStyle w:val="justify"/>
      </w:pPr>
      <w:r>
        <w:t>13.14.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rsidR="00486035" w:rsidRDefault="00486035">
      <w:pPr>
        <w:pStyle w:val="p"/>
      </w:pPr>
    </w:p>
    <w:p w:rsidR="00486035" w:rsidRDefault="00486035">
      <w:pPr>
        <w:pStyle w:val="p"/>
      </w:pPr>
    </w:p>
    <w:p w:rsidR="00486035" w:rsidRDefault="00693432">
      <w:pPr>
        <w:pStyle w:val="p"/>
      </w:pPr>
      <w:r>
        <w:rPr>
          <w:rStyle w:val="bold"/>
        </w:rPr>
        <w:t>14. MIEJSCE ORAZ TERMIN SKŁADANIA I OTWARCIA OFERT</w:t>
      </w:r>
    </w:p>
    <w:p w:rsidR="00486035" w:rsidRDefault="00486035">
      <w:pPr>
        <w:pStyle w:val="p"/>
      </w:pPr>
    </w:p>
    <w:p w:rsidR="00486035" w:rsidRDefault="00693432">
      <w:pPr>
        <w:pStyle w:val="justify"/>
      </w:pPr>
      <w:r>
        <w:t xml:space="preserve">14.1. Oferty należy składać do </w:t>
      </w:r>
      <w:r>
        <w:rPr>
          <w:rStyle w:val="bold"/>
        </w:rPr>
        <w:t>dnia 24.02.2017 roku, do godz. 10:15</w:t>
      </w:r>
      <w:r>
        <w:t xml:space="preserve"> w siedzibie Zamawiającego (adres: Browarna 25, 61-063 Poznań, Polska). Oferty otrzymane przez Zamawiającego po terminie składania ofert zostaną zwrócone wykonawcom bez ich otwierania, zgodnie z art. 84 ust. 2 Ustawy.</w:t>
      </w:r>
    </w:p>
    <w:p w:rsidR="00486035" w:rsidRDefault="00693432">
      <w:pPr>
        <w:pStyle w:val="justify"/>
      </w:pPr>
      <w:r>
        <w:t xml:space="preserve">14.2. Otwarcie ofert nastąpi w </w:t>
      </w:r>
      <w:r>
        <w:rPr>
          <w:rStyle w:val="bold"/>
        </w:rPr>
        <w:t>dniu 24.02.2017 roku, o godz. 10:30</w:t>
      </w:r>
      <w:r>
        <w:t xml:space="preserve"> w siedzibie Zamawiającego.</w:t>
      </w:r>
    </w:p>
    <w:p w:rsidR="00486035" w:rsidRDefault="00486035">
      <w:pPr>
        <w:pStyle w:val="p"/>
      </w:pPr>
    </w:p>
    <w:p w:rsidR="00486035" w:rsidRDefault="00486035">
      <w:pPr>
        <w:pStyle w:val="p"/>
      </w:pPr>
    </w:p>
    <w:p w:rsidR="00486035" w:rsidRDefault="00693432">
      <w:pPr>
        <w:pStyle w:val="p"/>
      </w:pPr>
      <w:r>
        <w:rPr>
          <w:rStyle w:val="bold"/>
        </w:rPr>
        <w:t>15. OPIS SPOSOBU OBLICZANIA CENY</w:t>
      </w:r>
    </w:p>
    <w:p w:rsidR="00486035" w:rsidRDefault="00486035">
      <w:pPr>
        <w:pStyle w:val="p"/>
      </w:pPr>
    </w:p>
    <w:p w:rsidR="00486035" w:rsidRDefault="00693432">
      <w:pPr>
        <w:pStyle w:val="justify"/>
      </w:pPr>
      <w:r>
        <w:t>15.1. Zamawiający będzie brał pod uwagę cenę brutto za wykonanie przedmiotu niniejszego zamówienia.</w:t>
      </w:r>
    </w:p>
    <w:p w:rsidR="00486035" w:rsidRDefault="00693432">
      <w:pPr>
        <w:pStyle w:val="justify"/>
      </w:pPr>
      <w:r>
        <w:t>15.2. Cenę deklaruje się na formularzu oferty załączonym do SIWZ, podając: stawkę VAT, cenę netto, cenę brutto.</w:t>
      </w:r>
    </w:p>
    <w:p w:rsidR="00486035" w:rsidRDefault="00693432">
      <w:pPr>
        <w:pStyle w:val="justify"/>
      </w:pPr>
      <w:r>
        <w:t>15.3.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6035" w:rsidRDefault="00693432">
      <w:pPr>
        <w:pStyle w:val="justify"/>
      </w:pPr>
      <w:r>
        <w:t>15.4. Cena musi być wyrażona w złotych polskich, z dokładnością do dwóch miejsc po przecinku.</w:t>
      </w:r>
    </w:p>
    <w:p w:rsidR="00486035" w:rsidRDefault="00693432">
      <w:pPr>
        <w:pStyle w:val="justify"/>
      </w:pPr>
      <w:r>
        <w:t>15.5. Zastosowanie przez wykonawcę stawki podatku od towarów i usług niezgodnej z obowiązującymi przepisami spowoduje odrzucenie oferty.</w:t>
      </w:r>
    </w:p>
    <w:p w:rsidR="00486035" w:rsidRDefault="00693432">
      <w:pPr>
        <w:pStyle w:val="justify"/>
      </w:pPr>
      <w:r>
        <w:t>15.6. Błąd w obliczeniu ceny, którego nie można poprawić na podstawie art. 87 ust. 2 pkt. 2 Ustawy, spowoduje odrzucenie oferty.</w:t>
      </w:r>
    </w:p>
    <w:p w:rsidR="00486035" w:rsidRDefault="00486035">
      <w:pPr>
        <w:pStyle w:val="p"/>
      </w:pPr>
    </w:p>
    <w:p w:rsidR="00486035" w:rsidRDefault="00486035">
      <w:pPr>
        <w:pStyle w:val="p"/>
      </w:pPr>
    </w:p>
    <w:p w:rsidR="00486035" w:rsidRDefault="00693432">
      <w:pPr>
        <w:pStyle w:val="p"/>
      </w:pPr>
      <w:r>
        <w:rPr>
          <w:rStyle w:val="bold"/>
        </w:rPr>
        <w:t>16. OPIS KRYTERIÓW, KTÓRYMI ZAMAWIAJĄCY BĘDZIE SIĘ KIEROWAŁ PRZY WYBORZE OFERTY, WRAZ Z PODANIEM ZNACZENIA TYCH KRYTERIÓW I SPOSOBU OCENY OFERT</w:t>
      </w:r>
    </w:p>
    <w:p w:rsidR="00486035" w:rsidRDefault="00486035">
      <w:pPr>
        <w:pStyle w:val="p"/>
      </w:pPr>
    </w:p>
    <w:p w:rsidR="00486035" w:rsidRDefault="00693432">
      <w:pPr>
        <w:pStyle w:val="justify"/>
      </w:pPr>
      <w:r>
        <w:t>16.1. Zamawiający będzie oceniał oferty według następującego kryterium:</w:t>
      </w:r>
    </w:p>
    <w:p w:rsidR="00486035" w:rsidRDefault="00486035">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6"/>
        <w:gridCol w:w="4205"/>
        <w:gridCol w:w="4069"/>
      </w:tblGrid>
      <w:tr w:rsidR="00486035" w:rsidTr="00693432">
        <w:tc>
          <w:tcPr>
            <w:tcW w:w="1000" w:type="dxa"/>
            <w:tcBorders>
              <w:bottom w:val="single" w:sz="1" w:space="0" w:color="auto"/>
            </w:tcBorders>
            <w:shd w:val="clear" w:color="auto" w:fill="auto"/>
            <w:vAlign w:val="center"/>
          </w:tcPr>
          <w:p w:rsidR="00486035" w:rsidRDefault="00693432" w:rsidP="00693432">
            <w:pPr>
              <w:pStyle w:val="tableCenter"/>
              <w:spacing w:after="200"/>
            </w:pPr>
            <w:r>
              <w:rPr>
                <w:rStyle w:val="bold"/>
              </w:rPr>
              <w:t>Nr</w:t>
            </w:r>
          </w:p>
        </w:tc>
        <w:tc>
          <w:tcPr>
            <w:tcW w:w="5000" w:type="dxa"/>
            <w:tcBorders>
              <w:bottom w:val="single" w:sz="1" w:space="0" w:color="auto"/>
            </w:tcBorders>
            <w:shd w:val="clear" w:color="auto" w:fill="auto"/>
            <w:vAlign w:val="center"/>
          </w:tcPr>
          <w:p w:rsidR="00486035" w:rsidRDefault="00693432" w:rsidP="00693432">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86035" w:rsidRDefault="00693432" w:rsidP="00693432">
            <w:pPr>
              <w:pStyle w:val="tableCenter"/>
              <w:spacing w:after="200"/>
            </w:pPr>
            <w:r>
              <w:rPr>
                <w:rStyle w:val="bold"/>
              </w:rPr>
              <w:t>Waga</w:t>
            </w:r>
          </w:p>
        </w:tc>
      </w:tr>
      <w:tr w:rsidR="00486035" w:rsidTr="00693432">
        <w:tc>
          <w:tcPr>
            <w:tcW w:w="1000" w:type="dxa"/>
            <w:shd w:val="clear" w:color="auto" w:fill="auto"/>
            <w:vAlign w:val="center"/>
          </w:tcPr>
          <w:p w:rsidR="00486035" w:rsidRDefault="00693432">
            <w:pPr>
              <w:pStyle w:val="center"/>
            </w:pPr>
            <w:r>
              <w:t>1</w:t>
            </w:r>
          </w:p>
        </w:tc>
        <w:tc>
          <w:tcPr>
            <w:tcW w:w="5000" w:type="dxa"/>
            <w:shd w:val="clear" w:color="auto" w:fill="auto"/>
            <w:vAlign w:val="center"/>
          </w:tcPr>
          <w:p w:rsidR="00486035" w:rsidRDefault="00693432">
            <w:pPr>
              <w:pStyle w:val="p"/>
            </w:pPr>
            <w:r>
              <w:t>Cena</w:t>
            </w:r>
          </w:p>
        </w:tc>
        <w:tc>
          <w:tcPr>
            <w:tcW w:w="5000" w:type="dxa"/>
            <w:shd w:val="clear" w:color="auto" w:fill="auto"/>
            <w:vAlign w:val="center"/>
          </w:tcPr>
          <w:p w:rsidR="00486035" w:rsidRDefault="00693432">
            <w:pPr>
              <w:pStyle w:val="center"/>
            </w:pPr>
            <w:r>
              <w:t>60%</w:t>
            </w:r>
          </w:p>
        </w:tc>
      </w:tr>
      <w:tr w:rsidR="00486035" w:rsidTr="00693432">
        <w:tc>
          <w:tcPr>
            <w:tcW w:w="1000" w:type="dxa"/>
            <w:shd w:val="clear" w:color="auto" w:fill="auto"/>
            <w:vAlign w:val="center"/>
          </w:tcPr>
          <w:p w:rsidR="00486035" w:rsidRDefault="00693432">
            <w:pPr>
              <w:pStyle w:val="center"/>
            </w:pPr>
            <w:r>
              <w:t>2</w:t>
            </w:r>
          </w:p>
        </w:tc>
        <w:tc>
          <w:tcPr>
            <w:tcW w:w="5000" w:type="dxa"/>
            <w:shd w:val="clear" w:color="auto" w:fill="auto"/>
            <w:vAlign w:val="center"/>
          </w:tcPr>
          <w:p w:rsidR="00486035" w:rsidRDefault="00693432">
            <w:pPr>
              <w:pStyle w:val="p"/>
            </w:pPr>
            <w:r>
              <w:t>Dodatkowa Gwarancja</w:t>
            </w:r>
          </w:p>
        </w:tc>
        <w:tc>
          <w:tcPr>
            <w:tcW w:w="5000" w:type="dxa"/>
            <w:shd w:val="clear" w:color="auto" w:fill="auto"/>
            <w:vAlign w:val="center"/>
          </w:tcPr>
          <w:p w:rsidR="00486035" w:rsidRDefault="00693432">
            <w:pPr>
              <w:pStyle w:val="center"/>
            </w:pPr>
            <w:r>
              <w:t>30%</w:t>
            </w:r>
          </w:p>
        </w:tc>
      </w:tr>
      <w:tr w:rsidR="00486035" w:rsidTr="00693432">
        <w:tc>
          <w:tcPr>
            <w:tcW w:w="1000" w:type="dxa"/>
            <w:shd w:val="clear" w:color="auto" w:fill="auto"/>
            <w:vAlign w:val="center"/>
          </w:tcPr>
          <w:p w:rsidR="00486035" w:rsidRDefault="00693432">
            <w:pPr>
              <w:pStyle w:val="center"/>
            </w:pPr>
            <w:r>
              <w:t>3</w:t>
            </w:r>
          </w:p>
        </w:tc>
        <w:tc>
          <w:tcPr>
            <w:tcW w:w="5000" w:type="dxa"/>
            <w:shd w:val="clear" w:color="auto" w:fill="auto"/>
            <w:vAlign w:val="center"/>
          </w:tcPr>
          <w:p w:rsidR="00486035" w:rsidRDefault="00693432">
            <w:pPr>
              <w:pStyle w:val="p"/>
            </w:pPr>
            <w:r>
              <w:t xml:space="preserve">Liczba osób zatrudnionych przy realizacji zamówienia na podstawie umowy o pracę </w:t>
            </w:r>
            <w:r w:rsidR="004B487A">
              <w:br/>
            </w:r>
            <w:r w:rsidRPr="004B487A">
              <w:rPr>
                <w:u w:val="single"/>
              </w:rPr>
              <w:t>w pełnym wymiarze czasu pracy</w:t>
            </w:r>
          </w:p>
        </w:tc>
        <w:tc>
          <w:tcPr>
            <w:tcW w:w="5000" w:type="dxa"/>
            <w:shd w:val="clear" w:color="auto" w:fill="auto"/>
            <w:vAlign w:val="center"/>
          </w:tcPr>
          <w:p w:rsidR="00486035" w:rsidRDefault="00693432">
            <w:pPr>
              <w:pStyle w:val="center"/>
            </w:pPr>
            <w:r>
              <w:t>10%</w:t>
            </w:r>
          </w:p>
        </w:tc>
      </w:tr>
    </w:tbl>
    <w:p w:rsidR="00486035" w:rsidRDefault="00486035">
      <w:pPr>
        <w:pStyle w:val="p"/>
      </w:pPr>
    </w:p>
    <w:p w:rsidR="00486035" w:rsidRDefault="00693432">
      <w:pPr>
        <w:pStyle w:val="justify"/>
      </w:pPr>
      <w:r>
        <w:t>16.2. Punkty przyznawane za podane w pkt. 16.1. kryteria będą liczone według następujących wzorów:</w:t>
      </w:r>
    </w:p>
    <w:p w:rsidR="00486035" w:rsidRDefault="00486035">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486035" w:rsidTr="00693432">
        <w:tc>
          <w:tcPr>
            <w:tcW w:w="1000" w:type="dxa"/>
            <w:tcBorders>
              <w:bottom w:val="single" w:sz="1" w:space="0" w:color="auto"/>
            </w:tcBorders>
            <w:shd w:val="clear" w:color="auto" w:fill="auto"/>
            <w:vAlign w:val="center"/>
          </w:tcPr>
          <w:p w:rsidR="00486035" w:rsidRDefault="00693432" w:rsidP="00693432">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86035" w:rsidRDefault="00693432" w:rsidP="00693432">
            <w:pPr>
              <w:pStyle w:val="tableCenter"/>
              <w:spacing w:after="200"/>
            </w:pPr>
            <w:r>
              <w:rPr>
                <w:rStyle w:val="bold"/>
              </w:rPr>
              <w:t>Wzór</w:t>
            </w:r>
          </w:p>
        </w:tc>
      </w:tr>
      <w:tr w:rsidR="00486035" w:rsidTr="00693432">
        <w:tc>
          <w:tcPr>
            <w:tcW w:w="1000" w:type="dxa"/>
            <w:shd w:val="clear" w:color="auto" w:fill="auto"/>
            <w:vAlign w:val="center"/>
          </w:tcPr>
          <w:p w:rsidR="00486035" w:rsidRDefault="00693432">
            <w:pPr>
              <w:pStyle w:val="center"/>
            </w:pPr>
            <w:r>
              <w:t>1</w:t>
            </w:r>
          </w:p>
        </w:tc>
        <w:tc>
          <w:tcPr>
            <w:tcW w:w="10000" w:type="dxa"/>
            <w:shd w:val="clear" w:color="auto" w:fill="auto"/>
            <w:vAlign w:val="center"/>
          </w:tcPr>
          <w:p w:rsidR="00486035" w:rsidRDefault="00693432">
            <w:pPr>
              <w:pStyle w:val="p"/>
            </w:pPr>
            <w:r>
              <w:t>(</w:t>
            </w:r>
            <w:proofErr w:type="spellStart"/>
            <w:r>
              <w:t>Cmin</w:t>
            </w:r>
            <w:proofErr w:type="spellEnd"/>
            <w:r>
              <w:t>/</w:t>
            </w:r>
            <w:proofErr w:type="spellStart"/>
            <w:r>
              <w:t>Cof</w:t>
            </w:r>
            <w:proofErr w:type="spellEnd"/>
            <w:r>
              <w:t>) * 100 * waga</w:t>
            </w:r>
          </w:p>
          <w:p w:rsidR="00486035" w:rsidRDefault="00693432">
            <w:pPr>
              <w:pStyle w:val="p"/>
            </w:pPr>
            <w:r>
              <w:t>gdzie:</w:t>
            </w:r>
          </w:p>
          <w:p w:rsidR="00486035" w:rsidRDefault="00693432">
            <w:pPr>
              <w:pStyle w:val="p"/>
            </w:pPr>
            <w:r>
              <w:t xml:space="preserve">- </w:t>
            </w:r>
            <w:proofErr w:type="spellStart"/>
            <w:r>
              <w:t>Cmin</w:t>
            </w:r>
            <w:proofErr w:type="spellEnd"/>
            <w:r>
              <w:t xml:space="preserve"> - najniższa cena spośród wszystkich ofert</w:t>
            </w:r>
          </w:p>
          <w:p w:rsidR="00486035" w:rsidRDefault="00693432">
            <w:pPr>
              <w:pStyle w:val="p"/>
            </w:pPr>
            <w:r>
              <w:t xml:space="preserve">- </w:t>
            </w:r>
            <w:proofErr w:type="spellStart"/>
            <w:r>
              <w:t>Cof</w:t>
            </w:r>
            <w:proofErr w:type="spellEnd"/>
            <w:r>
              <w:t xml:space="preserve"> -  cena podana w ofercie</w:t>
            </w:r>
          </w:p>
        </w:tc>
      </w:tr>
      <w:tr w:rsidR="00486035" w:rsidTr="00693432">
        <w:tc>
          <w:tcPr>
            <w:tcW w:w="1000" w:type="dxa"/>
            <w:shd w:val="clear" w:color="auto" w:fill="auto"/>
            <w:vAlign w:val="center"/>
          </w:tcPr>
          <w:p w:rsidR="00486035" w:rsidRDefault="00693432">
            <w:pPr>
              <w:pStyle w:val="center"/>
            </w:pPr>
            <w:r>
              <w:t>2</w:t>
            </w:r>
          </w:p>
        </w:tc>
        <w:tc>
          <w:tcPr>
            <w:tcW w:w="10000" w:type="dxa"/>
            <w:shd w:val="clear" w:color="auto" w:fill="auto"/>
            <w:vAlign w:val="center"/>
          </w:tcPr>
          <w:p w:rsidR="00486035" w:rsidRDefault="00693432">
            <w:pPr>
              <w:pStyle w:val="p"/>
            </w:pPr>
            <w:r>
              <w:t>(</w:t>
            </w:r>
            <w:proofErr w:type="spellStart"/>
            <w:r>
              <w:t>Gof</w:t>
            </w:r>
            <w:proofErr w:type="spellEnd"/>
            <w:r>
              <w:t>/</w:t>
            </w:r>
            <w:proofErr w:type="spellStart"/>
            <w:r>
              <w:t>Gmax</w:t>
            </w:r>
            <w:proofErr w:type="spellEnd"/>
            <w:r>
              <w:t>) * 100 * waga</w:t>
            </w:r>
          </w:p>
          <w:p w:rsidR="00486035" w:rsidRDefault="00693432">
            <w:pPr>
              <w:pStyle w:val="p"/>
            </w:pPr>
            <w:r>
              <w:t>gdzie:</w:t>
            </w:r>
          </w:p>
          <w:p w:rsidR="00486035" w:rsidRDefault="00693432">
            <w:pPr>
              <w:pStyle w:val="p"/>
            </w:pPr>
            <w:r>
              <w:t xml:space="preserve">- </w:t>
            </w:r>
            <w:proofErr w:type="spellStart"/>
            <w:r>
              <w:t>Gof</w:t>
            </w:r>
            <w:proofErr w:type="spellEnd"/>
            <w:r>
              <w:t xml:space="preserve"> - okres dodatkowej gwarancji proponowany w ocenianej ofercie, nie dłuższy niż 60 miesięcy.</w:t>
            </w:r>
          </w:p>
          <w:p w:rsidR="00486035" w:rsidRDefault="00693432">
            <w:pPr>
              <w:pStyle w:val="p"/>
            </w:pPr>
            <w:r>
              <w:t xml:space="preserve">- </w:t>
            </w:r>
            <w:proofErr w:type="spellStart"/>
            <w:r>
              <w:t>Gmax</w:t>
            </w:r>
            <w:proofErr w:type="spellEnd"/>
            <w:r>
              <w:t xml:space="preserve"> - najdłuższy okres dodatkowej gwarancji proponowany w ocenianych ofertach, nie dłuższy niż 60 miesięcy.</w:t>
            </w:r>
          </w:p>
          <w:p w:rsidR="00486035" w:rsidRDefault="00486035">
            <w:pPr>
              <w:pStyle w:val="p"/>
            </w:pPr>
          </w:p>
          <w:p w:rsidR="00486035" w:rsidRDefault="00693432">
            <w:pPr>
              <w:pStyle w:val="p"/>
            </w:pPr>
            <w:r>
              <w:t>Przy czym:</w:t>
            </w:r>
          </w:p>
          <w:p w:rsidR="00486035" w:rsidRDefault="00693432">
            <w:pPr>
              <w:pStyle w:val="p"/>
            </w:pPr>
            <w:r>
              <w:t>- Zamawiający ustala okres podstawowej gwarancji 36 miesięcy.</w:t>
            </w:r>
          </w:p>
          <w:p w:rsidR="00486035" w:rsidRDefault="00693432">
            <w:pPr>
              <w:pStyle w:val="p"/>
            </w:pPr>
            <w:r>
              <w:t xml:space="preserve">- Zamawiający ustala maksymalny okres dodatkowej gwarancji 60 miesięcy.  </w:t>
            </w:r>
          </w:p>
          <w:p w:rsidR="00486035" w:rsidRDefault="00693432">
            <w:pPr>
              <w:pStyle w:val="p"/>
            </w:pPr>
            <w:r>
              <w:t>- Jeżeli Zamawiający określi gwarancję dodatkową na większą niż 60 miesięcy, przyjmuje się, że określił gwarancję dodatkową na 60 miesięcy.</w:t>
            </w:r>
          </w:p>
          <w:p w:rsidR="00486035" w:rsidRDefault="00693432">
            <w:pPr>
              <w:pStyle w:val="p"/>
            </w:pPr>
            <w:r>
              <w:t xml:space="preserve">- Łączny okres gwarancji nie może być dłuższy niż 96 miesięcy (okres podstawowej gwarancji + okres dodatkowej gwarancji). </w:t>
            </w:r>
          </w:p>
          <w:p w:rsidR="00486035" w:rsidRDefault="00693432">
            <w:pPr>
              <w:pStyle w:val="p"/>
            </w:pPr>
            <w:r>
              <w:t>- Okres gwarancji powinien zostać podany w miesiącach lub latach.</w:t>
            </w:r>
          </w:p>
        </w:tc>
      </w:tr>
      <w:tr w:rsidR="00486035" w:rsidTr="00693432">
        <w:tc>
          <w:tcPr>
            <w:tcW w:w="1000" w:type="dxa"/>
            <w:shd w:val="clear" w:color="auto" w:fill="auto"/>
            <w:vAlign w:val="center"/>
          </w:tcPr>
          <w:p w:rsidR="00486035" w:rsidRDefault="00693432">
            <w:pPr>
              <w:pStyle w:val="center"/>
            </w:pPr>
            <w:r>
              <w:t>3</w:t>
            </w:r>
          </w:p>
        </w:tc>
        <w:tc>
          <w:tcPr>
            <w:tcW w:w="10000" w:type="dxa"/>
            <w:shd w:val="clear" w:color="auto" w:fill="auto"/>
            <w:vAlign w:val="center"/>
          </w:tcPr>
          <w:p w:rsidR="00486035" w:rsidRDefault="00693432">
            <w:pPr>
              <w:pStyle w:val="p"/>
            </w:pPr>
            <w:r>
              <w:t>Zamawiający przyzna punkty w ramach kryterium w następujący sposób:</w:t>
            </w:r>
          </w:p>
          <w:p w:rsidR="00486035" w:rsidRDefault="00693432">
            <w:pPr>
              <w:pStyle w:val="p"/>
            </w:pPr>
            <w:r>
              <w:t>1.</w:t>
            </w:r>
            <w:r>
              <w:tab/>
              <w:t>Zatrudnienie przy realizacji zamówienia na podstawie umowy o pracę w pełnym wymiarze czasu pracy 5 osób – 10 pkt</w:t>
            </w:r>
          </w:p>
          <w:p w:rsidR="00486035" w:rsidRDefault="00693432">
            <w:pPr>
              <w:pStyle w:val="p"/>
            </w:pPr>
            <w:r>
              <w:t>2.</w:t>
            </w:r>
            <w:r>
              <w:tab/>
              <w:t>Zatrudnienie przy realizacji zamówienia na podstawie umowy o pracę w pełnym wymiarze czasu pracy 4 osób – 8 pkt</w:t>
            </w:r>
          </w:p>
          <w:p w:rsidR="00486035" w:rsidRDefault="00693432">
            <w:pPr>
              <w:pStyle w:val="p"/>
            </w:pPr>
            <w:r>
              <w:t>3.</w:t>
            </w:r>
            <w:r>
              <w:tab/>
              <w:t>Zatrudnienie przy realizacji zamówienia na podstawie umowy o pracę w pełnym wymiarze czasu pracy 3 osób – 6 pkt</w:t>
            </w:r>
          </w:p>
          <w:p w:rsidR="00486035" w:rsidRDefault="00693432">
            <w:pPr>
              <w:pStyle w:val="p"/>
            </w:pPr>
            <w:r>
              <w:t>4.</w:t>
            </w:r>
            <w:r>
              <w:tab/>
              <w:t>Zatrudnienie przy realizacji zamówienia na podstawie umowy o pracę w pełnym wymiarze czasu pracy 2 osób – 4 pkt</w:t>
            </w:r>
          </w:p>
          <w:p w:rsidR="00486035" w:rsidRDefault="00693432">
            <w:pPr>
              <w:pStyle w:val="p"/>
            </w:pPr>
            <w:r>
              <w:t>5.</w:t>
            </w:r>
            <w:r>
              <w:tab/>
              <w:t>Zatrudnienie przy realizacji zamówienia na podstawie umowy o pracę w pełnym wymiarze czasu pracy 1 osoby – 2 pkt</w:t>
            </w:r>
          </w:p>
          <w:p w:rsidR="00486035" w:rsidRDefault="00486035">
            <w:pPr>
              <w:pStyle w:val="p"/>
            </w:pPr>
          </w:p>
          <w:p w:rsidR="00486035" w:rsidRDefault="00693432">
            <w:pPr>
              <w:pStyle w:val="p"/>
            </w:pPr>
            <w:r>
              <w:t xml:space="preserve">Przy czym: </w:t>
            </w:r>
          </w:p>
          <w:p w:rsidR="00486035" w:rsidRDefault="00693432">
            <w:pPr>
              <w:pStyle w:val="p"/>
            </w:pPr>
            <w:r>
              <w:t>- liczba osób zatrudnionych przy realizacji zamówienia na podstawie umowy o pracę w pełnym wymiarze czasu pracy zostanie zweryfikowana na podstawie informacji zawartych w formularzu ofertowym,</w:t>
            </w:r>
          </w:p>
          <w:p w:rsidR="00486035" w:rsidRDefault="00693432">
            <w:pPr>
              <w:pStyle w:val="p"/>
            </w:pPr>
            <w:r>
              <w:t>- w przypadku podania przez Wykonawcę w ofercie liczby większej niż 5 zatrudnionych – Zamawiający przyjmie liczbę 5</w:t>
            </w:r>
          </w:p>
          <w:p w:rsidR="00486035" w:rsidRDefault="00693432">
            <w:pPr>
              <w:pStyle w:val="p"/>
            </w:pPr>
            <w:r>
              <w:t>- w przypadku nie podania przez Wykonawcę liczby, Zamawiający przyjmie, że Wykonawca nie zamierza zatrudniać przy realizacji zamówienia osób na podstawie umowy o pracę w pełnym wymiarze czasu pracy.</w:t>
            </w:r>
          </w:p>
          <w:p w:rsidR="00486035" w:rsidRDefault="00486035">
            <w:pPr>
              <w:pStyle w:val="p"/>
            </w:pPr>
          </w:p>
        </w:tc>
      </w:tr>
    </w:tbl>
    <w:p w:rsidR="00486035" w:rsidRDefault="00486035">
      <w:pPr>
        <w:pStyle w:val="p"/>
      </w:pPr>
    </w:p>
    <w:p w:rsidR="00486035" w:rsidRDefault="00693432">
      <w:pPr>
        <w:pStyle w:val="justify"/>
      </w:pPr>
      <w:r>
        <w:t>16.3. Oferta złożona przez wykonawcę może otrzymać 100 pkt.</w:t>
      </w:r>
    </w:p>
    <w:p w:rsidR="00486035" w:rsidRDefault="00693432">
      <w:pPr>
        <w:pStyle w:val="justify"/>
      </w:pPr>
      <w:r>
        <w:t>16.4. W toku dokonywania badania i oceny ofert Zamawiający może żądać udzielenia przez wykonawcę wyjaśnień treści złożonych przez niego ofert.</w:t>
      </w:r>
    </w:p>
    <w:p w:rsidR="00486035" w:rsidRDefault="00693432">
      <w:pPr>
        <w:pStyle w:val="justify"/>
      </w:pPr>
      <w:r>
        <w:t>16.5. Zamawiający zastosuje zaokrąglanie każdego wyniku do dwóch miejsc po przecinku.</w:t>
      </w:r>
    </w:p>
    <w:p w:rsidR="00486035" w:rsidRDefault="00486035">
      <w:pPr>
        <w:pStyle w:val="p"/>
      </w:pPr>
    </w:p>
    <w:p w:rsidR="00486035" w:rsidRDefault="00486035">
      <w:pPr>
        <w:pStyle w:val="p"/>
      </w:pPr>
    </w:p>
    <w:p w:rsidR="00486035" w:rsidRDefault="00693432">
      <w:pPr>
        <w:pStyle w:val="p"/>
      </w:pPr>
      <w:r>
        <w:rPr>
          <w:rStyle w:val="bold"/>
        </w:rPr>
        <w:t>17. INFORMACJE O FORMALNOŚCIACH, JAKIE POWINNY ZOSTAĆ DOPEŁNIONE PO WYBORZE OFERTY W CELU ZAWARCIA UMOWY W SPRAWIE ZAMÓWIENIA PUBLICZNEGO</w:t>
      </w:r>
    </w:p>
    <w:p w:rsidR="00486035" w:rsidRDefault="00486035">
      <w:pPr>
        <w:pStyle w:val="p"/>
      </w:pPr>
    </w:p>
    <w:p w:rsidR="00486035" w:rsidRDefault="00693432">
      <w:pPr>
        <w:pStyle w:val="justify"/>
      </w:pPr>
      <w:r>
        <w:t>17.1. Zamawiający udzieli zamówienia wykonawcy, którego oferta odpowiada wszystkim wymaganiom określonym w SIWZ i została oceniona jako najkorzystniejsza w oparciu o podane wyżej kryteria oceny ofert.</w:t>
      </w:r>
    </w:p>
    <w:p w:rsidR="00486035" w:rsidRDefault="00693432">
      <w:pPr>
        <w:pStyle w:val="justify"/>
      </w:pPr>
      <w:r>
        <w:t xml:space="preserve">Zamawiający unieważni postępowanie w sytuacji, gdy wystąpią przesłanki wskazane w art. 93 Ustawy. Niezwłocznie po wyborze najkorzystniejszej oferty Zamawiający zawiadomi wykonawców, którzy złożyli oferty, o: </w:t>
      </w:r>
    </w:p>
    <w:p w:rsidR="00486035" w:rsidRDefault="00693432">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6035" w:rsidRDefault="00693432">
      <w:pPr>
        <w:pStyle w:val="justify"/>
        <w:numPr>
          <w:ilvl w:val="0"/>
          <w:numId w:val="18"/>
        </w:numPr>
      </w:pPr>
      <w:r>
        <w:t>wykonawcach, których oferty zostały odrzucone, podając uzasadnienie faktyczne i prawne, a w przypadkach, o których mowa w art. 89 ust. 4 i 5 Ustawy, braku równoważności lub braku spełniania wymagań dotyczących funkcjonalności</w:t>
      </w:r>
    </w:p>
    <w:p w:rsidR="00486035" w:rsidRDefault="00693432">
      <w:pPr>
        <w:pStyle w:val="justify"/>
        <w:numPr>
          <w:ilvl w:val="0"/>
          <w:numId w:val="18"/>
        </w:numPr>
      </w:pPr>
      <w:r>
        <w:t>wykonawcach, którzy zostali wykluczeni z postępowania o udzielenie zamówienia, podając uzasadnienie faktyczne i prawne,</w:t>
      </w:r>
    </w:p>
    <w:p w:rsidR="00486035" w:rsidRDefault="00693432">
      <w:pPr>
        <w:pStyle w:val="justify"/>
        <w:numPr>
          <w:ilvl w:val="0"/>
          <w:numId w:val="18"/>
        </w:numPr>
      </w:pPr>
      <w:r>
        <w:t>unieważnieniu postępowania,</w:t>
      </w:r>
    </w:p>
    <w:p w:rsidR="00486035" w:rsidRDefault="00693432">
      <w:pPr>
        <w:pStyle w:val="justify"/>
      </w:pPr>
      <w:r>
        <w:t>17.2. Zamawiający umieści na swojej stronie internetowej informacje o wyborze oferty oraz unieważnieniu postępowania.</w:t>
      </w:r>
    </w:p>
    <w:p w:rsidR="00486035" w:rsidRDefault="00693432">
      <w:pPr>
        <w:pStyle w:val="justify"/>
      </w:pPr>
      <w:r>
        <w:t>17.3.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6035" w:rsidRDefault="00486035">
      <w:pPr>
        <w:pStyle w:val="p"/>
      </w:pPr>
    </w:p>
    <w:p w:rsidR="00486035" w:rsidRDefault="00486035">
      <w:pPr>
        <w:pStyle w:val="p"/>
      </w:pPr>
    </w:p>
    <w:p w:rsidR="00486035" w:rsidRDefault="00693432">
      <w:pPr>
        <w:pStyle w:val="p"/>
      </w:pPr>
      <w:r>
        <w:rPr>
          <w:rStyle w:val="bold"/>
        </w:rPr>
        <w:t>18. WYMAGANIA DOTYCZĄCE ZABEZPIECZENIA NALEŻYTEGO WYKONANIA UMOWY</w:t>
      </w:r>
    </w:p>
    <w:p w:rsidR="00486035" w:rsidRDefault="00486035">
      <w:pPr>
        <w:pStyle w:val="p"/>
      </w:pPr>
    </w:p>
    <w:p w:rsidR="00486035" w:rsidRDefault="00693432">
      <w:pPr>
        <w:pStyle w:val="justify"/>
      </w:pPr>
      <w:r>
        <w:t>18.1. Wykonawca zobowiązany jest wnieść zabezpieczenie należytego wykonania umowy w wysokości 5% ceny ofertowej brutto.</w:t>
      </w:r>
    </w:p>
    <w:p w:rsidR="00486035" w:rsidRDefault="00693432">
      <w:pPr>
        <w:pStyle w:val="justify"/>
      </w:pPr>
      <w:r>
        <w:t>18.2. Zabezpieczenie wnosi się w jednej lub kilku następujących formach:</w:t>
      </w:r>
    </w:p>
    <w:p w:rsidR="00486035" w:rsidRDefault="00486035">
      <w:pPr>
        <w:pStyle w:val="p"/>
      </w:pPr>
    </w:p>
    <w:p w:rsidR="00486035" w:rsidRDefault="00693432">
      <w:pPr>
        <w:pStyle w:val="justify"/>
        <w:numPr>
          <w:ilvl w:val="0"/>
          <w:numId w:val="19"/>
        </w:numPr>
      </w:pPr>
      <w:r>
        <w:t>pieniądzu – przelewem na rachunek bankowy Zamawiającego: 22 1020 4027 0000 1902 1263 5977;</w:t>
      </w:r>
    </w:p>
    <w:p w:rsidR="00486035" w:rsidRDefault="00693432">
      <w:pPr>
        <w:pStyle w:val="justify"/>
        <w:numPr>
          <w:ilvl w:val="0"/>
          <w:numId w:val="19"/>
        </w:numPr>
      </w:pPr>
      <w:r>
        <w:t>poręczeniach bankowych lub poręczeniach spółdzielczej kasy oszczędnościowo-kredytowej, z tym że zobowiązanie kasy jest zawsze zobowiązaniem pieniężnym;</w:t>
      </w:r>
    </w:p>
    <w:p w:rsidR="00486035" w:rsidRDefault="00693432">
      <w:pPr>
        <w:pStyle w:val="justify"/>
        <w:numPr>
          <w:ilvl w:val="0"/>
          <w:numId w:val="19"/>
        </w:numPr>
      </w:pPr>
      <w:r>
        <w:t>gwarancjach bankowych;</w:t>
      </w:r>
    </w:p>
    <w:p w:rsidR="00486035" w:rsidRDefault="00693432">
      <w:pPr>
        <w:pStyle w:val="justify"/>
        <w:numPr>
          <w:ilvl w:val="0"/>
          <w:numId w:val="19"/>
        </w:numPr>
      </w:pPr>
      <w:r>
        <w:t>gwarancjach ubezpieczeniowych;</w:t>
      </w:r>
    </w:p>
    <w:p w:rsidR="00486035" w:rsidRDefault="00693432">
      <w:pPr>
        <w:pStyle w:val="justify"/>
        <w:numPr>
          <w:ilvl w:val="0"/>
          <w:numId w:val="19"/>
        </w:numPr>
      </w:pPr>
      <w:r>
        <w:t>poręczeniach udzielanych przez podmioty, o których mowa w art. 6b ust. 5 pkt. 2 ustawy z dnia 9 listopada 2000 r. o utworzeniu Polskiej Agencji Rozwoju Przedsiębiorczości.</w:t>
      </w:r>
    </w:p>
    <w:p w:rsidR="00486035" w:rsidRDefault="00486035">
      <w:pPr>
        <w:pStyle w:val="p"/>
      </w:pPr>
    </w:p>
    <w:p w:rsidR="00486035" w:rsidRDefault="00693432">
      <w:pPr>
        <w:pStyle w:val="justify"/>
      </w:pPr>
      <w:r>
        <w:t>18.3. W trakcie realizacji umowy wykonawca może dokonać zmiany formy zabezpieczenia na jedną lub kilka form, o których mowa w pkt. 18.2. Zmiana formy zabezpieczenia jest dokonywana z zachowaniem ciągłości zabezpieczenia i bez zmniejszenia jego wysokości.</w:t>
      </w:r>
    </w:p>
    <w:p w:rsidR="00486035" w:rsidRDefault="00693432">
      <w:pPr>
        <w:pStyle w:val="justify"/>
      </w:pPr>
      <w:r>
        <w:t>18.4. Zabezpieczenie powinno obejmować cały okres realizacji zamówienia oraz 30 dni od dnia wykonania zamówienia.</w:t>
      </w:r>
    </w:p>
    <w:p w:rsidR="00486035" w:rsidRDefault="00693432">
      <w:pPr>
        <w:pStyle w:val="justify"/>
      </w:pPr>
      <w:r>
        <w:t>18.5. Zamawiający zwraca zabezpieczenie w terminie 30 dni od dnia wykonania zamówienia i uznania przez Zamawiającego za należycie wykonane. Kwota pozostawiona na zabezpieczenie roszczeń z tytułu rękojmi za wady będzie wynosiła   % wysokości zabezpieczenia i zostanie zwrócona nie później niż w 15 dniu po upływie okresu rękojmi za wady.</w:t>
      </w:r>
    </w:p>
    <w:p w:rsidR="00486035" w:rsidRDefault="00486035">
      <w:pPr>
        <w:pStyle w:val="p"/>
      </w:pPr>
    </w:p>
    <w:p w:rsidR="00486035" w:rsidRDefault="00486035">
      <w:pPr>
        <w:pStyle w:val="p"/>
      </w:pPr>
    </w:p>
    <w:p w:rsidR="00486035" w:rsidRDefault="00693432">
      <w:pPr>
        <w:pStyle w:val="p"/>
      </w:pPr>
      <w:r>
        <w:rPr>
          <w:rStyle w:val="bold"/>
        </w:rPr>
        <w:t>19. PODWYKONAWCY</w:t>
      </w:r>
    </w:p>
    <w:p w:rsidR="00486035" w:rsidRDefault="00486035">
      <w:pPr>
        <w:pStyle w:val="p"/>
      </w:pPr>
    </w:p>
    <w:p w:rsidR="00486035" w:rsidRDefault="00693432">
      <w:pPr>
        <w:pStyle w:val="justify"/>
      </w:pPr>
      <w:r>
        <w:t>19.1. Zamawiający dopuszcza możliwość powierzenia wykonania części zamówienia podwykonawcy.</w:t>
      </w:r>
    </w:p>
    <w:p w:rsidR="00486035" w:rsidRDefault="00486035">
      <w:pPr>
        <w:pStyle w:val="p"/>
      </w:pPr>
    </w:p>
    <w:p w:rsidR="00486035" w:rsidRDefault="00693432">
      <w:pPr>
        <w:pStyle w:val="justify"/>
      </w:pPr>
      <w:r>
        <w:t>19.2. Zamawiający żąda wskazania przez wykonawcę części zamówienia, której wykonanie zamierza powierzyć podwykonawcy.</w:t>
      </w:r>
    </w:p>
    <w:p w:rsidR="00486035" w:rsidRDefault="00486035">
      <w:pPr>
        <w:pStyle w:val="p"/>
      </w:pPr>
    </w:p>
    <w:p w:rsidR="00486035" w:rsidRDefault="00693432">
      <w:pPr>
        <w:pStyle w:val="justify"/>
      </w:pPr>
      <w:r>
        <w:t>19.3.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486035" w:rsidRDefault="00486035">
      <w:pPr>
        <w:pStyle w:val="p"/>
      </w:pPr>
    </w:p>
    <w:p w:rsidR="00486035" w:rsidRDefault="00693432">
      <w:pPr>
        <w:pStyle w:val="justify"/>
      </w:pPr>
      <w:r>
        <w:t>19.4.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9B6449" w:rsidRDefault="009B6449">
      <w:pPr>
        <w:pStyle w:val="justify"/>
      </w:pPr>
    </w:p>
    <w:p w:rsidR="009B6449" w:rsidRDefault="009B6449">
      <w:pPr>
        <w:pStyle w:val="justify"/>
      </w:pPr>
      <w:r>
        <w:t xml:space="preserve">19.5 </w:t>
      </w:r>
      <w:r w:rsidRPr="009B6449">
        <w:t>Zamawiający żąda, aby przed przystąpieniem do wykonania zamówienia wykonawca, o ile są już znane, podał nazwy (firmy) albo imiona i nazwiska, dane kontaktowe podwykonawców i osób do kontaktu z nimi , zaangażowanych w roboty budowlane / usługi / dostawy . Wykonawca zawiadomi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rsidR="00486035" w:rsidRDefault="00486035">
      <w:pPr>
        <w:pStyle w:val="p"/>
      </w:pPr>
    </w:p>
    <w:p w:rsidR="00486035" w:rsidRDefault="00486035">
      <w:pPr>
        <w:pStyle w:val="p"/>
      </w:pPr>
    </w:p>
    <w:p w:rsidR="00486035" w:rsidRDefault="00693432">
      <w:pPr>
        <w:pStyle w:val="p"/>
      </w:pPr>
      <w:r>
        <w:rPr>
          <w:rStyle w:val="bold"/>
        </w:rPr>
        <w:t>20. UMOWA</w:t>
      </w:r>
    </w:p>
    <w:p w:rsidR="00486035" w:rsidRDefault="00486035">
      <w:pPr>
        <w:pStyle w:val="p"/>
      </w:pPr>
    </w:p>
    <w:p w:rsidR="00486035" w:rsidRDefault="00693432">
      <w:pPr>
        <w:pStyle w:val="justify"/>
      </w:pPr>
      <w:r>
        <w:t>20.1. Wzór umowy stanowi załącznik do SIWZ.</w:t>
      </w:r>
    </w:p>
    <w:p w:rsidR="00693432" w:rsidRDefault="00693432" w:rsidP="00693432">
      <w:pPr>
        <w:pStyle w:val="Akapitzlist"/>
        <w:numPr>
          <w:ilvl w:val="1"/>
          <w:numId w:val="37"/>
        </w:numPr>
        <w:spacing w:line="276" w:lineRule="auto"/>
        <w:ind w:right="-94"/>
        <w:jc w:val="both"/>
        <w:rPr>
          <w:rFonts w:ascii="Arial Narrow" w:hAnsi="Arial Narrow"/>
          <w:sz w:val="22"/>
          <w:szCs w:val="22"/>
        </w:rPr>
      </w:pPr>
      <w:r w:rsidRPr="00566946">
        <w:rPr>
          <w:rFonts w:ascii="Arial Narrow" w:hAnsi="Arial Narrow"/>
          <w:sz w:val="22"/>
          <w:szCs w:val="22"/>
        </w:rPr>
        <w:t>Zakazuje się zmian istotnych postanowień zawartej umowy w stosunku do treści oferty wykonawcy, chyba że zachodzi co najmniej jedna z następujących okoliczności:</w:t>
      </w:r>
    </w:p>
    <w:p w:rsidR="00693432" w:rsidRDefault="00693432" w:rsidP="00693432">
      <w:pPr>
        <w:pStyle w:val="justify"/>
        <w:numPr>
          <w:ilvl w:val="1"/>
          <w:numId w:val="32"/>
        </w:numPr>
      </w:pPr>
      <w:r>
        <w:t xml:space="preserve">zmiany dotyczą realizacji dodatkowych dostaw, usług lub robót budowlanych od dotychczasowego wykonawcy, nieobjętych zamówieniem podstawowym, o ile stały się niezbędne i zostały spełnione łącznie następujące warunki: </w:t>
      </w:r>
    </w:p>
    <w:p w:rsidR="00693432" w:rsidRDefault="00693432" w:rsidP="00693432">
      <w:pPr>
        <w:pStyle w:val="justify"/>
        <w:numPr>
          <w:ilvl w:val="2"/>
          <w:numId w:val="33"/>
        </w:numPr>
        <w:ind w:left="1701" w:hanging="360"/>
      </w:pPr>
      <w:r>
        <w:t>zmiana wykonawcy nie może zostać dokonana z powodów ekonomicznych lub technicznych, w szczególności dotyczących zamienności lub interoperacyjności sprzętu, usług lub instalacji, zamówionych w ramach zamówienia podstawowego</w:t>
      </w:r>
    </w:p>
    <w:p w:rsidR="00693432" w:rsidRDefault="00693432" w:rsidP="00693432">
      <w:pPr>
        <w:pStyle w:val="justify"/>
        <w:numPr>
          <w:ilvl w:val="2"/>
          <w:numId w:val="33"/>
        </w:numPr>
        <w:ind w:left="1701" w:hanging="360"/>
      </w:pPr>
      <w:r>
        <w:t xml:space="preserve">zmiana wykonawcy spowodowałaby istotną niedogodność lub znaczne zwiększenie kosztów dla Zamawiającego </w:t>
      </w:r>
    </w:p>
    <w:p w:rsidR="00693432" w:rsidRDefault="00693432" w:rsidP="00693432">
      <w:pPr>
        <w:pStyle w:val="justify"/>
        <w:numPr>
          <w:ilvl w:val="2"/>
          <w:numId w:val="33"/>
        </w:numPr>
        <w:ind w:left="1701" w:hanging="360"/>
      </w:pPr>
      <w:r>
        <w:t xml:space="preserve">wartość każdej kolejnej zmiany nie przekracza 50% wartości zamówienia określonej pierwotnie w umowie lub umowie ramowej </w:t>
      </w:r>
    </w:p>
    <w:p w:rsidR="00693432" w:rsidRDefault="00693432" w:rsidP="00693432">
      <w:pPr>
        <w:pStyle w:val="justify"/>
        <w:numPr>
          <w:ilvl w:val="1"/>
          <w:numId w:val="32"/>
        </w:numPr>
      </w:pPr>
      <w:r>
        <w:t xml:space="preserve">zostały spełnione łącznie następujące warunki: </w:t>
      </w:r>
    </w:p>
    <w:p w:rsidR="00693432" w:rsidRDefault="00693432" w:rsidP="00693432">
      <w:pPr>
        <w:pStyle w:val="justify"/>
        <w:numPr>
          <w:ilvl w:val="2"/>
          <w:numId w:val="34"/>
        </w:numPr>
        <w:ind w:left="1701" w:hanging="360"/>
      </w:pPr>
      <w:r>
        <w:t>konieczność zmiany umowy spowodowana jest okolicznościami, których Zamawiający, działając z należytą starannością, nie mógł przewidzieć</w:t>
      </w:r>
    </w:p>
    <w:p w:rsidR="00693432" w:rsidRDefault="00693432" w:rsidP="00693432">
      <w:pPr>
        <w:pStyle w:val="justify"/>
        <w:numPr>
          <w:ilvl w:val="2"/>
          <w:numId w:val="34"/>
        </w:numPr>
        <w:ind w:left="1701" w:hanging="360"/>
      </w:pPr>
      <w:r>
        <w:t>wartość zmiany nie przekracza 50% wartości zamówienia określonej pierwotnie w umowie lub umowie ramowej</w:t>
      </w:r>
    </w:p>
    <w:p w:rsidR="00693432" w:rsidRDefault="00693432" w:rsidP="00693432">
      <w:pPr>
        <w:pStyle w:val="justify"/>
        <w:numPr>
          <w:ilvl w:val="1"/>
          <w:numId w:val="32"/>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693432" w:rsidRPr="00E2172E" w:rsidRDefault="00693432" w:rsidP="00693432">
      <w:pPr>
        <w:pStyle w:val="justify"/>
        <w:numPr>
          <w:ilvl w:val="1"/>
          <w:numId w:val="32"/>
        </w:numPr>
      </w:pPr>
      <w:r w:rsidRPr="00E2172E">
        <w:t>łączna wartość zmian jest mniejsza niż kwoty określone w przepisach wydanych na podstawie art. 11 ust. 8 i jest mniejsza od 15% wartości zamówienia określonej pierwotnie w umowie</w:t>
      </w:r>
    </w:p>
    <w:p w:rsidR="00693432" w:rsidRPr="00566946" w:rsidRDefault="00693432" w:rsidP="00693432">
      <w:pPr>
        <w:pStyle w:val="Akapitzlist"/>
        <w:numPr>
          <w:ilvl w:val="1"/>
          <w:numId w:val="37"/>
        </w:numPr>
        <w:spacing w:line="276" w:lineRule="auto"/>
        <w:ind w:right="-94"/>
        <w:jc w:val="both"/>
        <w:rPr>
          <w:rFonts w:ascii="Arial Narrow" w:hAnsi="Arial Narrow"/>
          <w:sz w:val="22"/>
          <w:szCs w:val="22"/>
        </w:rPr>
      </w:pPr>
      <w:r w:rsidRPr="00566946">
        <w:rPr>
          <w:rFonts w:ascii="Arial Narrow" w:hAnsi="Arial Narrow"/>
          <w:sz w:val="22"/>
          <w:szCs w:val="22"/>
        </w:rPr>
        <w:t>Zmianę postanowień zawartych w umowie uznaje się za istotną, jeżeli:</w:t>
      </w:r>
    </w:p>
    <w:p w:rsidR="00693432" w:rsidRPr="00566946" w:rsidRDefault="00693432" w:rsidP="00693432">
      <w:pPr>
        <w:pStyle w:val="Akapitzlist"/>
        <w:spacing w:line="276" w:lineRule="auto"/>
        <w:ind w:right="-94"/>
        <w:jc w:val="both"/>
        <w:rPr>
          <w:rFonts w:ascii="Arial Narrow" w:hAnsi="Arial Narrow"/>
          <w:sz w:val="22"/>
          <w:szCs w:val="22"/>
        </w:rPr>
      </w:pPr>
      <w:r>
        <w:rPr>
          <w:rFonts w:ascii="Arial Narrow" w:hAnsi="Arial Narrow"/>
          <w:sz w:val="22"/>
          <w:szCs w:val="22"/>
        </w:rPr>
        <w:t xml:space="preserve">a) </w:t>
      </w:r>
      <w:r w:rsidRPr="00566946">
        <w:rPr>
          <w:rFonts w:ascii="Arial Narrow" w:hAnsi="Arial Narrow"/>
          <w:sz w:val="22"/>
          <w:szCs w:val="22"/>
        </w:rPr>
        <w:t>zmienia ogólny charakter umowy, w stosunku do charakteru umowy w pierwotnym brzmieniu</w:t>
      </w:r>
    </w:p>
    <w:p w:rsidR="00693432" w:rsidRPr="00566946" w:rsidRDefault="00693432" w:rsidP="00693432">
      <w:pPr>
        <w:pStyle w:val="Akapitzlist"/>
        <w:numPr>
          <w:ilvl w:val="1"/>
          <w:numId w:val="34"/>
        </w:numPr>
        <w:spacing w:line="276" w:lineRule="auto"/>
        <w:ind w:right="-94"/>
        <w:jc w:val="both"/>
        <w:rPr>
          <w:rFonts w:ascii="Arial Narrow" w:hAnsi="Arial Narrow"/>
          <w:sz w:val="22"/>
          <w:szCs w:val="22"/>
        </w:rPr>
      </w:pPr>
      <w:r w:rsidRPr="00566946">
        <w:rPr>
          <w:rFonts w:ascii="Arial Narrow" w:hAnsi="Arial Narrow"/>
          <w:sz w:val="22"/>
          <w:szCs w:val="22"/>
        </w:rPr>
        <w:t>nie zmienia ogólnego charakteru umowy i zachodzi co najmniej jedna z następujących okoliczności:</w:t>
      </w:r>
    </w:p>
    <w:p w:rsidR="00693432" w:rsidRPr="00566946" w:rsidRDefault="00693432" w:rsidP="00693432">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wprowadza warunki, które, gdyby były postawione w postępowaniu o udzielenie zamówienia, to w tym postępowaniu wzięliby lub mogliby wziąć udział inni wykonawcy lub przyjęto by oferty innej treści</w:t>
      </w:r>
    </w:p>
    <w:p w:rsidR="00693432" w:rsidRPr="00566946" w:rsidRDefault="00693432" w:rsidP="00693432">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narusza równowagę ekonomiczną umowy na korzyść wykonawcy w sposób nieprzewidziany pierwotnie w umowie</w:t>
      </w:r>
    </w:p>
    <w:p w:rsidR="00693432" w:rsidRPr="00566946" w:rsidRDefault="00693432" w:rsidP="00693432">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znacznie rozszerza lub zmniejsza zakres świadczeń i zobowiązań wynikający z umowy</w:t>
      </w:r>
    </w:p>
    <w:p w:rsidR="00486035" w:rsidRPr="00693432" w:rsidRDefault="00693432" w:rsidP="00693432">
      <w:pPr>
        <w:pStyle w:val="Akapitzlist"/>
        <w:numPr>
          <w:ilvl w:val="2"/>
          <w:numId w:val="35"/>
        </w:numPr>
        <w:spacing w:line="276" w:lineRule="auto"/>
        <w:ind w:left="1701" w:right="-94" w:hanging="360"/>
        <w:jc w:val="both"/>
        <w:rPr>
          <w:rFonts w:ascii="Arial Narrow" w:hAnsi="Arial Narrow"/>
          <w:sz w:val="22"/>
          <w:szCs w:val="22"/>
        </w:rPr>
      </w:pPr>
      <w:r w:rsidRPr="00566946">
        <w:rPr>
          <w:rFonts w:ascii="Arial Narrow" w:hAnsi="Arial Narrow"/>
          <w:sz w:val="22"/>
          <w:szCs w:val="22"/>
        </w:rPr>
        <w:t xml:space="preserve">polega na zastąpieniu wykonawcy, któremu Zamawiający udzielił zamówienia, nowym wykonawcą, w przypadkach innych niż określonych w umowie lub Ustawie </w:t>
      </w:r>
      <w:proofErr w:type="spellStart"/>
      <w:r w:rsidRPr="00566946">
        <w:rPr>
          <w:rFonts w:ascii="Arial Narrow" w:hAnsi="Arial Narrow"/>
          <w:sz w:val="22"/>
          <w:szCs w:val="22"/>
        </w:rPr>
        <w:t>pzp</w:t>
      </w:r>
      <w:proofErr w:type="spellEnd"/>
      <w:r w:rsidRPr="00566946">
        <w:rPr>
          <w:rFonts w:ascii="Arial Narrow" w:hAnsi="Arial Narrow"/>
          <w:sz w:val="22"/>
          <w:szCs w:val="22"/>
        </w:rPr>
        <w:t>.</w:t>
      </w:r>
    </w:p>
    <w:p w:rsidR="00486035" w:rsidRDefault="00486035">
      <w:pPr>
        <w:pStyle w:val="p"/>
      </w:pPr>
    </w:p>
    <w:p w:rsidR="00486035" w:rsidRDefault="00486035">
      <w:pPr>
        <w:pStyle w:val="p"/>
      </w:pPr>
    </w:p>
    <w:p w:rsidR="00486035" w:rsidRDefault="00693432">
      <w:pPr>
        <w:pStyle w:val="p"/>
      </w:pPr>
      <w:r>
        <w:rPr>
          <w:rStyle w:val="bold"/>
        </w:rPr>
        <w:t>21. POUCZENIE O ŚRODKACH OCHRONY PRAWNEJ PRZYSŁUGUJĄCYCH WYKONAWCY W TOKU POSTĘPOWANIA O UDZIELENIE ZAMÓWIENIA</w:t>
      </w:r>
    </w:p>
    <w:p w:rsidR="00486035" w:rsidRDefault="00486035">
      <w:pPr>
        <w:pStyle w:val="p"/>
      </w:pPr>
    </w:p>
    <w:p w:rsidR="00486035" w:rsidRDefault="00693432">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86035" w:rsidRDefault="00486035">
      <w:pPr>
        <w:pStyle w:val="p"/>
      </w:pPr>
    </w:p>
    <w:p w:rsidR="00486035" w:rsidRDefault="00486035">
      <w:pPr>
        <w:pStyle w:val="p"/>
      </w:pPr>
    </w:p>
    <w:p w:rsidR="00486035" w:rsidRDefault="00693432">
      <w:pPr>
        <w:pStyle w:val="p"/>
      </w:pPr>
      <w:r>
        <w:rPr>
          <w:rStyle w:val="bold"/>
        </w:rPr>
        <w:t>22. INNE</w:t>
      </w:r>
    </w:p>
    <w:p w:rsidR="00486035" w:rsidRDefault="00486035">
      <w:pPr>
        <w:pStyle w:val="p"/>
      </w:pPr>
    </w:p>
    <w:p w:rsidR="00486035" w:rsidRDefault="00693432">
      <w:pPr>
        <w:pStyle w:val="justify"/>
      </w:pPr>
      <w:r>
        <w:t>22.1 Do spraw nieuregulowanych w SIWZ mają zastosowanie przepisy Ustawy.</w:t>
      </w:r>
    </w:p>
    <w:p w:rsidR="00486035" w:rsidRDefault="00486035">
      <w:pPr>
        <w:pStyle w:val="p"/>
      </w:pPr>
    </w:p>
    <w:p w:rsidR="00486035" w:rsidRDefault="00486035">
      <w:pPr>
        <w:pStyle w:val="p"/>
      </w:pPr>
    </w:p>
    <w:p w:rsidR="00486035" w:rsidRDefault="00486035">
      <w:pPr>
        <w:pStyle w:val="p"/>
      </w:pPr>
    </w:p>
    <w:p w:rsidR="00486035" w:rsidRDefault="00693432">
      <w:pPr>
        <w:pStyle w:val="right"/>
      </w:pPr>
      <w:r>
        <w:t>.....................................................</w:t>
      </w:r>
    </w:p>
    <w:p w:rsidR="00486035" w:rsidRDefault="00693432">
      <w:pPr>
        <w:pStyle w:val="right"/>
      </w:pPr>
      <w:r>
        <w:t>Kierownik Zamawiającego</w:t>
      </w:r>
    </w:p>
    <w:p w:rsidR="00486035" w:rsidRDefault="00486035">
      <w:pPr>
        <w:pStyle w:val="p"/>
      </w:pPr>
    </w:p>
    <w:p w:rsidR="00486035" w:rsidRDefault="00486035">
      <w:pPr>
        <w:pStyle w:val="p"/>
      </w:pPr>
    </w:p>
    <w:p w:rsidR="00486035" w:rsidRDefault="00486035">
      <w:pPr>
        <w:pStyle w:val="p"/>
      </w:pPr>
    </w:p>
    <w:p w:rsidR="00486035" w:rsidRDefault="00486035">
      <w:pPr>
        <w:pStyle w:val="p"/>
      </w:pPr>
    </w:p>
    <w:p w:rsidR="00486035" w:rsidRDefault="00693432">
      <w:r>
        <w:rPr>
          <w:rStyle w:val="bold"/>
        </w:rPr>
        <w:t>ZAŁĄCZNIKI</w:t>
      </w:r>
    </w:p>
    <w:p w:rsidR="00486035" w:rsidRDefault="00486035">
      <w:pPr>
        <w:pStyle w:val="p"/>
      </w:pPr>
    </w:p>
    <w:p w:rsidR="00486035" w:rsidRDefault="00486035">
      <w:pPr>
        <w:pStyle w:val="p"/>
      </w:pPr>
    </w:p>
    <w:p w:rsidR="00486035" w:rsidRDefault="00693432">
      <w:pPr>
        <w:numPr>
          <w:ilvl w:val="0"/>
          <w:numId w:val="21"/>
        </w:numPr>
      </w:pPr>
      <w:r>
        <w:t xml:space="preserve">Oświadczenie Wykonawcy o spełnianiu warunków oraz niepodleganiu wykluczeniu </w:t>
      </w:r>
    </w:p>
    <w:p w:rsidR="00486035" w:rsidRDefault="00693432">
      <w:pPr>
        <w:numPr>
          <w:ilvl w:val="0"/>
          <w:numId w:val="21"/>
        </w:numPr>
      </w:pPr>
      <w:r>
        <w:t>Formularz oferty</w:t>
      </w:r>
    </w:p>
    <w:p w:rsidR="00486035" w:rsidRDefault="00693432">
      <w:pPr>
        <w:numPr>
          <w:ilvl w:val="0"/>
          <w:numId w:val="21"/>
        </w:numPr>
      </w:pPr>
      <w:r>
        <w:t>Wzór umowy</w:t>
      </w:r>
    </w:p>
    <w:p w:rsidR="00486035" w:rsidRDefault="00693432">
      <w:pPr>
        <w:numPr>
          <w:ilvl w:val="0"/>
          <w:numId w:val="21"/>
        </w:numPr>
      </w:pPr>
      <w:r>
        <w:t>Oświadczenie o przynależności do grupy kapitałowej</w:t>
      </w:r>
    </w:p>
    <w:p w:rsidR="00486035" w:rsidRDefault="00693432">
      <w:pPr>
        <w:numPr>
          <w:ilvl w:val="0"/>
          <w:numId w:val="21"/>
        </w:numPr>
      </w:pPr>
      <w:r>
        <w:t>Wykaz robót budowlanych</w:t>
      </w:r>
    </w:p>
    <w:p w:rsidR="00486035" w:rsidRDefault="00693432">
      <w:pPr>
        <w:numPr>
          <w:ilvl w:val="0"/>
          <w:numId w:val="21"/>
        </w:numPr>
      </w:pPr>
      <w:r>
        <w:t>Zobowiązanie podmiotu trzeciego do udostępnienia potencjału</w:t>
      </w:r>
    </w:p>
    <w:sectPr w:rsidR="00486035">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DE3" w:rsidRDefault="00756DE3" w:rsidP="006713A2">
      <w:pPr>
        <w:spacing w:after="0" w:line="240" w:lineRule="auto"/>
      </w:pPr>
      <w:r>
        <w:separator/>
      </w:r>
    </w:p>
  </w:endnote>
  <w:endnote w:type="continuationSeparator" w:id="0">
    <w:p w:rsidR="00756DE3" w:rsidRDefault="00756DE3" w:rsidP="00671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DE3" w:rsidRDefault="00756DE3" w:rsidP="006713A2">
      <w:pPr>
        <w:spacing w:after="0" w:line="240" w:lineRule="auto"/>
      </w:pPr>
      <w:r>
        <w:separator/>
      </w:r>
    </w:p>
  </w:footnote>
  <w:footnote w:type="continuationSeparator" w:id="0">
    <w:p w:rsidR="00756DE3" w:rsidRDefault="00756DE3" w:rsidP="006713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2C92"/>
    <w:multiLevelType w:val="multilevel"/>
    <w:tmpl w:val="50A418F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D22403"/>
    <w:multiLevelType w:val="multilevel"/>
    <w:tmpl w:val="8C12F2D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0129A1"/>
    <w:multiLevelType w:val="multilevel"/>
    <w:tmpl w:val="A5D2125E"/>
    <w:lvl w:ilvl="0">
      <w:start w:val="2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9885A2D"/>
    <w:multiLevelType w:val="multilevel"/>
    <w:tmpl w:val="8254511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DA2EC7"/>
    <w:multiLevelType w:val="hybridMultilevel"/>
    <w:tmpl w:val="E89428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713624"/>
    <w:multiLevelType w:val="hybridMultilevel"/>
    <w:tmpl w:val="969C5564"/>
    <w:lvl w:ilvl="0" w:tplc="64FECFBE">
      <w:start w:val="1"/>
      <w:numFmt w:val="decimal"/>
      <w:lvlText w:val="%1."/>
      <w:lvlJc w:val="left"/>
      <w:pPr>
        <w:ind w:left="1080" w:hanging="360"/>
      </w:pPr>
      <w:rPr>
        <w:rFonts w:ascii="Arial Narrow" w:eastAsia="Times New Roman" w:hAnsi="Arial Narrow"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nsid w:val="18F34DDD"/>
    <w:multiLevelType w:val="multilevel"/>
    <w:tmpl w:val="BD781C1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231030"/>
    <w:multiLevelType w:val="multilevel"/>
    <w:tmpl w:val="75F0FDC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216B3FF8"/>
    <w:multiLevelType w:val="multilevel"/>
    <w:tmpl w:val="9D94CFB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7516FF"/>
    <w:multiLevelType w:val="multilevel"/>
    <w:tmpl w:val="B8B6AB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5FB4B9A"/>
    <w:multiLevelType w:val="multilevel"/>
    <w:tmpl w:val="2484629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8910F22"/>
    <w:multiLevelType w:val="multilevel"/>
    <w:tmpl w:val="6840E0A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9173EC"/>
    <w:multiLevelType w:val="multilevel"/>
    <w:tmpl w:val="0E40FEC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28F6160A"/>
    <w:multiLevelType w:val="multilevel"/>
    <w:tmpl w:val="7658780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2F2569C9"/>
    <w:multiLevelType w:val="multilevel"/>
    <w:tmpl w:val="36C45D0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77379A7"/>
    <w:multiLevelType w:val="multilevel"/>
    <w:tmpl w:val="A606D3F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CD71C0"/>
    <w:multiLevelType w:val="multilevel"/>
    <w:tmpl w:val="3EFCB75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F55DE4"/>
    <w:multiLevelType w:val="multilevel"/>
    <w:tmpl w:val="8A44BF94"/>
    <w:lvl w:ilvl="0">
      <w:start w:val="20"/>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3D9F359E"/>
    <w:multiLevelType w:val="multilevel"/>
    <w:tmpl w:val="6A408CF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7E558DF"/>
    <w:multiLevelType w:val="multilevel"/>
    <w:tmpl w:val="76C290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11570C"/>
    <w:multiLevelType w:val="multilevel"/>
    <w:tmpl w:val="639E306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nsid w:val="4BBA70BD"/>
    <w:multiLevelType w:val="multilevel"/>
    <w:tmpl w:val="A956C8D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528869E1"/>
    <w:multiLevelType w:val="multilevel"/>
    <w:tmpl w:val="544EC26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3">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4">
    <w:nsid w:val="639B0974"/>
    <w:multiLevelType w:val="multilevel"/>
    <w:tmpl w:val="D430E8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6441E16"/>
    <w:multiLevelType w:val="multilevel"/>
    <w:tmpl w:val="C15437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D982CEF"/>
    <w:multiLevelType w:val="hybridMultilevel"/>
    <w:tmpl w:val="65A83CDA"/>
    <w:lvl w:ilvl="0" w:tplc="8124A39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3BCA"/>
    <w:multiLevelType w:val="multilevel"/>
    <w:tmpl w:val="E1308C7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880D8E"/>
    <w:multiLevelType w:val="multilevel"/>
    <w:tmpl w:val="4C3CEE5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7BC350E"/>
    <w:multiLevelType w:val="multilevel"/>
    <w:tmpl w:val="92A8B52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2">
    <w:nsid w:val="77FA0343"/>
    <w:multiLevelType w:val="hybridMultilevel"/>
    <w:tmpl w:val="CB9CD0EE"/>
    <w:lvl w:ilvl="0" w:tplc="13AE3DE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nsid w:val="7A94640D"/>
    <w:multiLevelType w:val="multilevel"/>
    <w:tmpl w:val="1A2083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985E6F"/>
    <w:multiLevelType w:val="multilevel"/>
    <w:tmpl w:val="3D66C8C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647E53"/>
    <w:multiLevelType w:val="multilevel"/>
    <w:tmpl w:val="F882270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30"/>
  </w:num>
  <w:num w:numId="3">
    <w:abstractNumId w:val="28"/>
  </w:num>
  <w:num w:numId="4">
    <w:abstractNumId w:val="38"/>
  </w:num>
  <w:num w:numId="5">
    <w:abstractNumId w:val="32"/>
  </w:num>
  <w:num w:numId="6">
    <w:abstractNumId w:val="18"/>
  </w:num>
  <w:num w:numId="7">
    <w:abstractNumId w:val="12"/>
  </w:num>
  <w:num w:numId="8">
    <w:abstractNumId w:val="19"/>
  </w:num>
  <w:num w:numId="9">
    <w:abstractNumId w:val="1"/>
  </w:num>
  <w:num w:numId="10">
    <w:abstractNumId w:val="24"/>
  </w:num>
  <w:num w:numId="11">
    <w:abstractNumId w:val="21"/>
  </w:num>
  <w:num w:numId="12">
    <w:abstractNumId w:val="45"/>
  </w:num>
  <w:num w:numId="13">
    <w:abstractNumId w:val="15"/>
  </w:num>
  <w:num w:numId="14">
    <w:abstractNumId w:val="44"/>
  </w:num>
  <w:num w:numId="15">
    <w:abstractNumId w:val="10"/>
  </w:num>
  <w:num w:numId="16">
    <w:abstractNumId w:val="5"/>
  </w:num>
  <w:num w:numId="17">
    <w:abstractNumId w:val="22"/>
  </w:num>
  <w:num w:numId="18">
    <w:abstractNumId w:val="11"/>
  </w:num>
  <w:num w:numId="19">
    <w:abstractNumId w:val="27"/>
  </w:num>
  <w:num w:numId="20">
    <w:abstractNumId w:val="43"/>
  </w:num>
  <w:num w:numId="21">
    <w:abstractNumId w:val="16"/>
  </w:num>
  <w:num w:numId="22">
    <w:abstractNumId w:val="3"/>
  </w:num>
  <w:num w:numId="23">
    <w:abstractNumId w:val="40"/>
  </w:num>
  <w:num w:numId="24">
    <w:abstractNumId w:val="0"/>
  </w:num>
  <w:num w:numId="25">
    <w:abstractNumId w:val="39"/>
  </w:num>
  <w:num w:numId="26">
    <w:abstractNumId w:val="20"/>
  </w:num>
  <w:num w:numId="27">
    <w:abstractNumId w:val="13"/>
  </w:num>
  <w:num w:numId="28">
    <w:abstractNumId w:val="31"/>
  </w:num>
  <w:num w:numId="29">
    <w:abstractNumId w:val="25"/>
  </w:num>
  <w:num w:numId="30">
    <w:abstractNumId w:val="35"/>
  </w:num>
  <w:num w:numId="31">
    <w:abstractNumId w:val="29"/>
  </w:num>
  <w:num w:numId="32">
    <w:abstractNumId w:val="2"/>
  </w:num>
  <w:num w:numId="33">
    <w:abstractNumId w:val="8"/>
  </w:num>
  <w:num w:numId="34">
    <w:abstractNumId w:val="26"/>
  </w:num>
  <w:num w:numId="35">
    <w:abstractNumId w:val="7"/>
  </w:num>
  <w:num w:numId="36">
    <w:abstractNumId w:val="4"/>
  </w:num>
  <w:num w:numId="37">
    <w:abstractNumId w:val="2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4"/>
  </w:num>
  <w:num w:numId="44">
    <w:abstractNumId w:val="41"/>
  </w:num>
  <w:num w:numId="45">
    <w:abstractNumId w:val="34"/>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6035"/>
    <w:rsid w:val="00053923"/>
    <w:rsid w:val="00060566"/>
    <w:rsid w:val="001056E1"/>
    <w:rsid w:val="001E2294"/>
    <w:rsid w:val="00277912"/>
    <w:rsid w:val="0033504D"/>
    <w:rsid w:val="003610D5"/>
    <w:rsid w:val="00364CED"/>
    <w:rsid w:val="003B559A"/>
    <w:rsid w:val="00486035"/>
    <w:rsid w:val="004B487A"/>
    <w:rsid w:val="00615414"/>
    <w:rsid w:val="00645DE2"/>
    <w:rsid w:val="00656EA9"/>
    <w:rsid w:val="006713A2"/>
    <w:rsid w:val="00693432"/>
    <w:rsid w:val="00726B73"/>
    <w:rsid w:val="00756DE3"/>
    <w:rsid w:val="00914E8B"/>
    <w:rsid w:val="009A45BC"/>
    <w:rsid w:val="009B6449"/>
    <w:rsid w:val="009B77E1"/>
    <w:rsid w:val="00B320A6"/>
    <w:rsid w:val="00C21EFF"/>
    <w:rsid w:val="00CC1D20"/>
    <w:rsid w:val="00DD233E"/>
    <w:rsid w:val="00DD2C68"/>
    <w:rsid w:val="00DE471B"/>
    <w:rsid w:val="00DE4994"/>
    <w:rsid w:val="00F729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Akapitzlist">
    <w:name w:val="List Paragraph"/>
    <w:basedOn w:val="Normalny"/>
    <w:uiPriority w:val="34"/>
    <w:qFormat/>
    <w:rsid w:val="00693432"/>
    <w:pPr>
      <w:spacing w:after="0" w:line="240" w:lineRule="auto"/>
      <w:ind w:left="720"/>
      <w:contextualSpacing/>
    </w:pPr>
    <w:rPr>
      <w:rFonts w:ascii="Times New Roman" w:eastAsia="Times New Roman" w:hAnsi="Times New Roman" w:cs="Times New Roman"/>
      <w:sz w:val="20"/>
      <w:szCs w:val="20"/>
    </w:rPr>
  </w:style>
  <w:style w:type="paragraph" w:styleId="Tekstprzypisukocowego">
    <w:name w:val="endnote text"/>
    <w:basedOn w:val="Normalny"/>
    <w:link w:val="TekstprzypisukocowegoZnak"/>
    <w:uiPriority w:val="99"/>
    <w:semiHidden/>
    <w:unhideWhenUsed/>
    <w:rsid w:val="006713A2"/>
    <w:rPr>
      <w:sz w:val="20"/>
      <w:szCs w:val="20"/>
    </w:rPr>
  </w:style>
  <w:style w:type="character" w:customStyle="1" w:styleId="TekstprzypisukocowegoZnak">
    <w:name w:val="Tekst przypisu końcowego Znak"/>
    <w:basedOn w:val="Domylnaczcionkaakapitu"/>
    <w:link w:val="Tekstprzypisukocowego"/>
    <w:uiPriority w:val="99"/>
    <w:semiHidden/>
    <w:rsid w:val="006713A2"/>
  </w:style>
  <w:style w:type="character" w:styleId="Odwoanieprzypisukocowego">
    <w:name w:val="endnote reference"/>
    <w:uiPriority w:val="99"/>
    <w:semiHidden/>
    <w:unhideWhenUsed/>
    <w:rsid w:val="006713A2"/>
    <w:rPr>
      <w:vertAlign w:val="superscript"/>
    </w:rPr>
  </w:style>
  <w:style w:type="paragraph" w:styleId="Tekstpodstawowywcity">
    <w:name w:val="Body Text Indent"/>
    <w:basedOn w:val="Normalny"/>
    <w:link w:val="TekstpodstawowywcityZnak"/>
    <w:rsid w:val="00DD233E"/>
    <w:pPr>
      <w:spacing w:after="0" w:line="360" w:lineRule="auto"/>
      <w:ind w:left="709" w:hanging="1"/>
      <w:jc w:val="both"/>
    </w:pPr>
    <w:rPr>
      <w:rFonts w:ascii="Times New Roman" w:eastAsia="Times New Roman" w:hAnsi="Times New Roman" w:cs="Times New Roman"/>
      <w:sz w:val="20"/>
      <w:szCs w:val="20"/>
    </w:rPr>
  </w:style>
  <w:style w:type="character" w:customStyle="1" w:styleId="TekstpodstawowywcityZnak">
    <w:name w:val="Tekst podstawowy wcięty Znak"/>
    <w:link w:val="Tekstpodstawowywcity"/>
    <w:rsid w:val="00DD233E"/>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24718">
      <w:bodyDiv w:val="1"/>
      <w:marLeft w:val="0"/>
      <w:marRight w:val="0"/>
      <w:marTop w:val="0"/>
      <w:marBottom w:val="0"/>
      <w:divBdr>
        <w:top w:val="none" w:sz="0" w:space="0" w:color="auto"/>
        <w:left w:val="none" w:sz="0" w:space="0" w:color="auto"/>
        <w:bottom w:val="none" w:sz="0" w:space="0" w:color="auto"/>
        <w:right w:val="none" w:sz="0" w:space="0" w:color="auto"/>
      </w:divBdr>
    </w:div>
    <w:div w:id="208566085">
      <w:bodyDiv w:val="1"/>
      <w:marLeft w:val="0"/>
      <w:marRight w:val="0"/>
      <w:marTop w:val="0"/>
      <w:marBottom w:val="0"/>
      <w:divBdr>
        <w:top w:val="none" w:sz="0" w:space="0" w:color="auto"/>
        <w:left w:val="none" w:sz="0" w:space="0" w:color="auto"/>
        <w:bottom w:val="none" w:sz="0" w:space="0" w:color="auto"/>
        <w:right w:val="none" w:sz="0" w:space="0" w:color="auto"/>
      </w:divBdr>
    </w:div>
    <w:div w:id="210266518">
      <w:bodyDiv w:val="1"/>
      <w:marLeft w:val="0"/>
      <w:marRight w:val="0"/>
      <w:marTop w:val="0"/>
      <w:marBottom w:val="0"/>
      <w:divBdr>
        <w:top w:val="none" w:sz="0" w:space="0" w:color="auto"/>
        <w:left w:val="none" w:sz="0" w:space="0" w:color="auto"/>
        <w:bottom w:val="none" w:sz="0" w:space="0" w:color="auto"/>
        <w:right w:val="none" w:sz="0" w:space="0" w:color="auto"/>
      </w:divBdr>
    </w:div>
    <w:div w:id="226963311">
      <w:bodyDiv w:val="1"/>
      <w:marLeft w:val="0"/>
      <w:marRight w:val="0"/>
      <w:marTop w:val="0"/>
      <w:marBottom w:val="0"/>
      <w:divBdr>
        <w:top w:val="none" w:sz="0" w:space="0" w:color="auto"/>
        <w:left w:val="none" w:sz="0" w:space="0" w:color="auto"/>
        <w:bottom w:val="none" w:sz="0" w:space="0" w:color="auto"/>
        <w:right w:val="none" w:sz="0" w:space="0" w:color="auto"/>
      </w:divBdr>
    </w:div>
    <w:div w:id="251285117">
      <w:bodyDiv w:val="1"/>
      <w:marLeft w:val="0"/>
      <w:marRight w:val="0"/>
      <w:marTop w:val="0"/>
      <w:marBottom w:val="0"/>
      <w:divBdr>
        <w:top w:val="none" w:sz="0" w:space="0" w:color="auto"/>
        <w:left w:val="none" w:sz="0" w:space="0" w:color="auto"/>
        <w:bottom w:val="none" w:sz="0" w:space="0" w:color="auto"/>
        <w:right w:val="none" w:sz="0" w:space="0" w:color="auto"/>
      </w:divBdr>
    </w:div>
    <w:div w:id="569266127">
      <w:bodyDiv w:val="1"/>
      <w:marLeft w:val="0"/>
      <w:marRight w:val="0"/>
      <w:marTop w:val="0"/>
      <w:marBottom w:val="0"/>
      <w:divBdr>
        <w:top w:val="none" w:sz="0" w:space="0" w:color="auto"/>
        <w:left w:val="none" w:sz="0" w:space="0" w:color="auto"/>
        <w:bottom w:val="none" w:sz="0" w:space="0" w:color="auto"/>
        <w:right w:val="none" w:sz="0" w:space="0" w:color="auto"/>
      </w:divBdr>
    </w:div>
    <w:div w:id="635372464">
      <w:bodyDiv w:val="1"/>
      <w:marLeft w:val="0"/>
      <w:marRight w:val="0"/>
      <w:marTop w:val="0"/>
      <w:marBottom w:val="0"/>
      <w:divBdr>
        <w:top w:val="none" w:sz="0" w:space="0" w:color="auto"/>
        <w:left w:val="none" w:sz="0" w:space="0" w:color="auto"/>
        <w:bottom w:val="none" w:sz="0" w:space="0" w:color="auto"/>
        <w:right w:val="none" w:sz="0" w:space="0" w:color="auto"/>
      </w:divBdr>
    </w:div>
    <w:div w:id="745305227">
      <w:bodyDiv w:val="1"/>
      <w:marLeft w:val="0"/>
      <w:marRight w:val="0"/>
      <w:marTop w:val="0"/>
      <w:marBottom w:val="0"/>
      <w:divBdr>
        <w:top w:val="none" w:sz="0" w:space="0" w:color="auto"/>
        <w:left w:val="none" w:sz="0" w:space="0" w:color="auto"/>
        <w:bottom w:val="none" w:sz="0" w:space="0" w:color="auto"/>
        <w:right w:val="none" w:sz="0" w:space="0" w:color="auto"/>
      </w:divBdr>
    </w:div>
    <w:div w:id="746610141">
      <w:bodyDiv w:val="1"/>
      <w:marLeft w:val="0"/>
      <w:marRight w:val="0"/>
      <w:marTop w:val="0"/>
      <w:marBottom w:val="0"/>
      <w:divBdr>
        <w:top w:val="none" w:sz="0" w:space="0" w:color="auto"/>
        <w:left w:val="none" w:sz="0" w:space="0" w:color="auto"/>
        <w:bottom w:val="none" w:sz="0" w:space="0" w:color="auto"/>
        <w:right w:val="none" w:sz="0" w:space="0" w:color="auto"/>
      </w:divBdr>
    </w:div>
    <w:div w:id="795294119">
      <w:bodyDiv w:val="1"/>
      <w:marLeft w:val="0"/>
      <w:marRight w:val="0"/>
      <w:marTop w:val="0"/>
      <w:marBottom w:val="0"/>
      <w:divBdr>
        <w:top w:val="none" w:sz="0" w:space="0" w:color="auto"/>
        <w:left w:val="none" w:sz="0" w:space="0" w:color="auto"/>
        <w:bottom w:val="none" w:sz="0" w:space="0" w:color="auto"/>
        <w:right w:val="none" w:sz="0" w:space="0" w:color="auto"/>
      </w:divBdr>
    </w:div>
    <w:div w:id="828012532">
      <w:bodyDiv w:val="1"/>
      <w:marLeft w:val="0"/>
      <w:marRight w:val="0"/>
      <w:marTop w:val="0"/>
      <w:marBottom w:val="0"/>
      <w:divBdr>
        <w:top w:val="none" w:sz="0" w:space="0" w:color="auto"/>
        <w:left w:val="none" w:sz="0" w:space="0" w:color="auto"/>
        <w:bottom w:val="none" w:sz="0" w:space="0" w:color="auto"/>
        <w:right w:val="none" w:sz="0" w:space="0" w:color="auto"/>
      </w:divBdr>
    </w:div>
    <w:div w:id="871500476">
      <w:bodyDiv w:val="1"/>
      <w:marLeft w:val="0"/>
      <w:marRight w:val="0"/>
      <w:marTop w:val="0"/>
      <w:marBottom w:val="0"/>
      <w:divBdr>
        <w:top w:val="none" w:sz="0" w:space="0" w:color="auto"/>
        <w:left w:val="none" w:sz="0" w:space="0" w:color="auto"/>
        <w:bottom w:val="none" w:sz="0" w:space="0" w:color="auto"/>
        <w:right w:val="none" w:sz="0" w:space="0" w:color="auto"/>
      </w:divBdr>
    </w:div>
    <w:div w:id="976839355">
      <w:bodyDiv w:val="1"/>
      <w:marLeft w:val="0"/>
      <w:marRight w:val="0"/>
      <w:marTop w:val="0"/>
      <w:marBottom w:val="0"/>
      <w:divBdr>
        <w:top w:val="none" w:sz="0" w:space="0" w:color="auto"/>
        <w:left w:val="none" w:sz="0" w:space="0" w:color="auto"/>
        <w:bottom w:val="none" w:sz="0" w:space="0" w:color="auto"/>
        <w:right w:val="none" w:sz="0" w:space="0" w:color="auto"/>
      </w:divBdr>
    </w:div>
    <w:div w:id="1136602237">
      <w:bodyDiv w:val="1"/>
      <w:marLeft w:val="0"/>
      <w:marRight w:val="0"/>
      <w:marTop w:val="0"/>
      <w:marBottom w:val="0"/>
      <w:divBdr>
        <w:top w:val="none" w:sz="0" w:space="0" w:color="auto"/>
        <w:left w:val="none" w:sz="0" w:space="0" w:color="auto"/>
        <w:bottom w:val="none" w:sz="0" w:space="0" w:color="auto"/>
        <w:right w:val="none" w:sz="0" w:space="0" w:color="auto"/>
      </w:divBdr>
    </w:div>
    <w:div w:id="1327510548">
      <w:bodyDiv w:val="1"/>
      <w:marLeft w:val="0"/>
      <w:marRight w:val="0"/>
      <w:marTop w:val="0"/>
      <w:marBottom w:val="0"/>
      <w:divBdr>
        <w:top w:val="none" w:sz="0" w:space="0" w:color="auto"/>
        <w:left w:val="none" w:sz="0" w:space="0" w:color="auto"/>
        <w:bottom w:val="none" w:sz="0" w:space="0" w:color="auto"/>
        <w:right w:val="none" w:sz="0" w:space="0" w:color="auto"/>
      </w:divBdr>
    </w:div>
    <w:div w:id="1349798276">
      <w:bodyDiv w:val="1"/>
      <w:marLeft w:val="0"/>
      <w:marRight w:val="0"/>
      <w:marTop w:val="0"/>
      <w:marBottom w:val="0"/>
      <w:divBdr>
        <w:top w:val="none" w:sz="0" w:space="0" w:color="auto"/>
        <w:left w:val="none" w:sz="0" w:space="0" w:color="auto"/>
        <w:bottom w:val="none" w:sz="0" w:space="0" w:color="auto"/>
        <w:right w:val="none" w:sz="0" w:space="0" w:color="auto"/>
      </w:divBdr>
    </w:div>
    <w:div w:id="1363941810">
      <w:bodyDiv w:val="1"/>
      <w:marLeft w:val="0"/>
      <w:marRight w:val="0"/>
      <w:marTop w:val="0"/>
      <w:marBottom w:val="0"/>
      <w:divBdr>
        <w:top w:val="none" w:sz="0" w:space="0" w:color="auto"/>
        <w:left w:val="none" w:sz="0" w:space="0" w:color="auto"/>
        <w:bottom w:val="none" w:sz="0" w:space="0" w:color="auto"/>
        <w:right w:val="none" w:sz="0" w:space="0" w:color="auto"/>
      </w:divBdr>
    </w:div>
    <w:div w:id="1368722321">
      <w:bodyDiv w:val="1"/>
      <w:marLeft w:val="0"/>
      <w:marRight w:val="0"/>
      <w:marTop w:val="0"/>
      <w:marBottom w:val="0"/>
      <w:divBdr>
        <w:top w:val="none" w:sz="0" w:space="0" w:color="auto"/>
        <w:left w:val="none" w:sz="0" w:space="0" w:color="auto"/>
        <w:bottom w:val="none" w:sz="0" w:space="0" w:color="auto"/>
        <w:right w:val="none" w:sz="0" w:space="0" w:color="auto"/>
      </w:divBdr>
    </w:div>
    <w:div w:id="1418020747">
      <w:bodyDiv w:val="1"/>
      <w:marLeft w:val="0"/>
      <w:marRight w:val="0"/>
      <w:marTop w:val="0"/>
      <w:marBottom w:val="0"/>
      <w:divBdr>
        <w:top w:val="none" w:sz="0" w:space="0" w:color="auto"/>
        <w:left w:val="none" w:sz="0" w:space="0" w:color="auto"/>
        <w:bottom w:val="none" w:sz="0" w:space="0" w:color="auto"/>
        <w:right w:val="none" w:sz="0" w:space="0" w:color="auto"/>
      </w:divBdr>
    </w:div>
    <w:div w:id="1434592677">
      <w:bodyDiv w:val="1"/>
      <w:marLeft w:val="0"/>
      <w:marRight w:val="0"/>
      <w:marTop w:val="0"/>
      <w:marBottom w:val="0"/>
      <w:divBdr>
        <w:top w:val="none" w:sz="0" w:space="0" w:color="auto"/>
        <w:left w:val="none" w:sz="0" w:space="0" w:color="auto"/>
        <w:bottom w:val="none" w:sz="0" w:space="0" w:color="auto"/>
        <w:right w:val="none" w:sz="0" w:space="0" w:color="auto"/>
      </w:divBdr>
    </w:div>
    <w:div w:id="1495219651">
      <w:bodyDiv w:val="1"/>
      <w:marLeft w:val="0"/>
      <w:marRight w:val="0"/>
      <w:marTop w:val="0"/>
      <w:marBottom w:val="0"/>
      <w:divBdr>
        <w:top w:val="none" w:sz="0" w:space="0" w:color="auto"/>
        <w:left w:val="none" w:sz="0" w:space="0" w:color="auto"/>
        <w:bottom w:val="none" w:sz="0" w:space="0" w:color="auto"/>
        <w:right w:val="none" w:sz="0" w:space="0" w:color="auto"/>
      </w:divBdr>
    </w:div>
    <w:div w:id="1561207541">
      <w:bodyDiv w:val="1"/>
      <w:marLeft w:val="0"/>
      <w:marRight w:val="0"/>
      <w:marTop w:val="0"/>
      <w:marBottom w:val="0"/>
      <w:divBdr>
        <w:top w:val="none" w:sz="0" w:space="0" w:color="auto"/>
        <w:left w:val="none" w:sz="0" w:space="0" w:color="auto"/>
        <w:bottom w:val="none" w:sz="0" w:space="0" w:color="auto"/>
        <w:right w:val="none" w:sz="0" w:space="0" w:color="auto"/>
      </w:divBdr>
    </w:div>
    <w:div w:id="1575121678">
      <w:bodyDiv w:val="1"/>
      <w:marLeft w:val="0"/>
      <w:marRight w:val="0"/>
      <w:marTop w:val="0"/>
      <w:marBottom w:val="0"/>
      <w:divBdr>
        <w:top w:val="none" w:sz="0" w:space="0" w:color="auto"/>
        <w:left w:val="none" w:sz="0" w:space="0" w:color="auto"/>
        <w:bottom w:val="none" w:sz="0" w:space="0" w:color="auto"/>
        <w:right w:val="none" w:sz="0" w:space="0" w:color="auto"/>
      </w:divBdr>
    </w:div>
    <w:div w:id="1575505620">
      <w:bodyDiv w:val="1"/>
      <w:marLeft w:val="0"/>
      <w:marRight w:val="0"/>
      <w:marTop w:val="0"/>
      <w:marBottom w:val="0"/>
      <w:divBdr>
        <w:top w:val="none" w:sz="0" w:space="0" w:color="auto"/>
        <w:left w:val="none" w:sz="0" w:space="0" w:color="auto"/>
        <w:bottom w:val="none" w:sz="0" w:space="0" w:color="auto"/>
        <w:right w:val="none" w:sz="0" w:space="0" w:color="auto"/>
      </w:divBdr>
    </w:div>
    <w:div w:id="1621033354">
      <w:bodyDiv w:val="1"/>
      <w:marLeft w:val="0"/>
      <w:marRight w:val="0"/>
      <w:marTop w:val="0"/>
      <w:marBottom w:val="0"/>
      <w:divBdr>
        <w:top w:val="none" w:sz="0" w:space="0" w:color="auto"/>
        <w:left w:val="none" w:sz="0" w:space="0" w:color="auto"/>
        <w:bottom w:val="none" w:sz="0" w:space="0" w:color="auto"/>
        <w:right w:val="none" w:sz="0" w:space="0" w:color="auto"/>
      </w:divBdr>
    </w:div>
    <w:div w:id="1683703578">
      <w:bodyDiv w:val="1"/>
      <w:marLeft w:val="0"/>
      <w:marRight w:val="0"/>
      <w:marTop w:val="0"/>
      <w:marBottom w:val="0"/>
      <w:divBdr>
        <w:top w:val="none" w:sz="0" w:space="0" w:color="auto"/>
        <w:left w:val="none" w:sz="0" w:space="0" w:color="auto"/>
        <w:bottom w:val="none" w:sz="0" w:space="0" w:color="auto"/>
        <w:right w:val="none" w:sz="0" w:space="0" w:color="auto"/>
      </w:divBdr>
    </w:div>
    <w:div w:id="1725759693">
      <w:bodyDiv w:val="1"/>
      <w:marLeft w:val="0"/>
      <w:marRight w:val="0"/>
      <w:marTop w:val="0"/>
      <w:marBottom w:val="0"/>
      <w:divBdr>
        <w:top w:val="none" w:sz="0" w:space="0" w:color="auto"/>
        <w:left w:val="none" w:sz="0" w:space="0" w:color="auto"/>
        <w:bottom w:val="none" w:sz="0" w:space="0" w:color="auto"/>
        <w:right w:val="none" w:sz="0" w:space="0" w:color="auto"/>
      </w:divBdr>
    </w:div>
    <w:div w:id="1920867583">
      <w:bodyDiv w:val="1"/>
      <w:marLeft w:val="0"/>
      <w:marRight w:val="0"/>
      <w:marTop w:val="0"/>
      <w:marBottom w:val="0"/>
      <w:divBdr>
        <w:top w:val="none" w:sz="0" w:space="0" w:color="auto"/>
        <w:left w:val="none" w:sz="0" w:space="0" w:color="auto"/>
        <w:bottom w:val="none" w:sz="0" w:space="0" w:color="auto"/>
        <w:right w:val="none" w:sz="0" w:space="0" w:color="auto"/>
      </w:divBdr>
    </w:div>
    <w:div w:id="1969504625">
      <w:bodyDiv w:val="1"/>
      <w:marLeft w:val="0"/>
      <w:marRight w:val="0"/>
      <w:marTop w:val="0"/>
      <w:marBottom w:val="0"/>
      <w:divBdr>
        <w:top w:val="none" w:sz="0" w:space="0" w:color="auto"/>
        <w:left w:val="none" w:sz="0" w:space="0" w:color="auto"/>
        <w:bottom w:val="none" w:sz="0" w:space="0" w:color="auto"/>
        <w:right w:val="none" w:sz="0" w:space="0" w:color="auto"/>
      </w:divBdr>
    </w:div>
    <w:div w:id="214330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17</Pages>
  <Words>6186</Words>
  <Characters>37118</Characters>
  <Application>Microsoft Office Word</Application>
  <DocSecurity>0</DocSecurity>
  <Lines>309</Lines>
  <Paragraphs>86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43218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Radosław Rymarczyk</cp:lastModifiedBy>
  <cp:revision>11</cp:revision>
  <dcterms:created xsi:type="dcterms:W3CDTF">2017-02-09T11:42:00Z</dcterms:created>
  <dcterms:modified xsi:type="dcterms:W3CDTF">2017-02-09T17:14:00Z</dcterms:modified>
  <cp:category/>
</cp:coreProperties>
</file>